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A3" w:rsidRPr="00B3179B" w:rsidRDefault="00111FB2" w:rsidP="00970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11FB2" w:rsidRDefault="00111FB2" w:rsidP="00B317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D11B8" w:rsidRPr="00970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міжнародне </w:t>
      </w:r>
      <w:r w:rsidRPr="009704A3">
        <w:rPr>
          <w:rFonts w:ascii="Times New Roman" w:hAnsi="Times New Roman" w:cs="Times New Roman"/>
          <w:b/>
          <w:sz w:val="28"/>
          <w:szCs w:val="28"/>
          <w:lang w:val="uk-UA"/>
        </w:rPr>
        <w:t>стажування</w:t>
      </w:r>
    </w:p>
    <w:p w:rsidR="009704A3" w:rsidRPr="009704A3" w:rsidRDefault="009704A3" w:rsidP="00B317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1B8" w:rsidRPr="009704A3" w:rsidRDefault="00DD11B8" w:rsidP="00B317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04A3">
        <w:rPr>
          <w:rFonts w:ascii="Times New Roman" w:hAnsi="Times New Roman" w:cs="Times New Roman"/>
          <w:sz w:val="28"/>
          <w:szCs w:val="28"/>
          <w:lang w:val="uk-UA"/>
        </w:rPr>
        <w:t>в. о. завідувача кафедри іноземної філології та перекладу</w:t>
      </w:r>
    </w:p>
    <w:p w:rsidR="00DD11B8" w:rsidRPr="009704A3" w:rsidRDefault="00DD11B8" w:rsidP="00B317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04A3">
        <w:rPr>
          <w:rFonts w:ascii="Times New Roman" w:hAnsi="Times New Roman" w:cs="Times New Roman"/>
          <w:sz w:val="28"/>
          <w:szCs w:val="28"/>
          <w:lang w:val="uk-UA"/>
        </w:rPr>
        <w:t>Грінченко Н.О.</w:t>
      </w:r>
    </w:p>
    <w:p w:rsidR="00DD11B8" w:rsidRPr="009704A3" w:rsidRDefault="00DD11B8" w:rsidP="00B317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04A3">
        <w:rPr>
          <w:rFonts w:ascii="Times New Roman" w:hAnsi="Times New Roman" w:cs="Times New Roman"/>
          <w:sz w:val="28"/>
          <w:szCs w:val="28"/>
          <w:lang w:val="uk-UA"/>
        </w:rPr>
        <w:t xml:space="preserve">з 21.05 по 25.05.18 </w:t>
      </w:r>
    </w:p>
    <w:p w:rsidR="00111FB2" w:rsidRPr="00B3179B" w:rsidRDefault="00111FB2" w:rsidP="00B3179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1FB2" w:rsidRPr="00B3179B" w:rsidRDefault="00EE1655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З 21 по 25 травня 20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>18 я, Грінченко Наталія Олександрівна, проходила стажування у Познанському технічному університеті (Познанська політехніка) у Центрі мов та комунікації (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Centre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Languages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Communication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CLC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)) за програ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мою академічної мобільності </w:t>
      </w:r>
      <w:proofErr w:type="spellStart"/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Er</w:t>
      </w:r>
      <w:proofErr w:type="spellEnd"/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proofErr w:type="spellStart"/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mus</w:t>
      </w:r>
      <w:proofErr w:type="spellEnd"/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+ KA1.</w:t>
      </w:r>
    </w:p>
    <w:p w:rsidR="00D25C85" w:rsidRPr="00B3179B" w:rsidRDefault="00D25C85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B3179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угоди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 xml:space="preserve">про стажування 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>включали наступне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25C85" w:rsidRPr="009704A3" w:rsidRDefault="00111FB2" w:rsidP="00B3179B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>ивчити досвід управління</w:t>
      </w:r>
      <w:r w:rsidR="00CA578F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функціонування 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 xml:space="preserve">та існуючі підходи до </w:t>
      </w:r>
      <w:r w:rsidR="00CA578F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для іноземної у 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мов та комунікації Познанського технічного університету</w:t>
      </w:r>
      <w:r w:rsidR="00D25C85" w:rsidRPr="009704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5C85" w:rsidRPr="00B3179B" w:rsidRDefault="00111FB2" w:rsidP="00B3179B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перспективи 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 xml:space="preserve">співпраці з викладачами Центру щодо 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польської мови як другої/третьої іноземної 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у ПолтНТУ 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>з метою подальшого включення її до навчальних планів та програм відповідних спеціальностей</w:t>
      </w:r>
      <w:r w:rsidR="00D25C85" w:rsidRPr="009704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5C85" w:rsidRPr="00B3179B" w:rsidRDefault="00111FB2" w:rsidP="00B3179B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 xml:space="preserve">ровести 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>мінімум 8 академічних годин практичних занять з англійської мови для студентів Познанського технічного університету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5C85" w:rsidRPr="00B3179B" w:rsidRDefault="00D25C85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655" w:rsidRPr="00B3179B" w:rsidRDefault="00EE1655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У відповідності до поставлених завдань можу проінформувати про наступне:</w:t>
      </w:r>
    </w:p>
    <w:p w:rsidR="00B3179B" w:rsidRDefault="00DF627A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Центр мов та комунікації (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Centre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Languages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Communication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CLC</w:t>
      </w: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)) Познанського технічного університету був започаткований 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1953 році </w:t>
      </w:r>
      <w:r w:rsidR="00EE1655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викладання іноземних мов для професійних цілей студентам технічних спеціальностей. Наразі він розташований на третьому поверсі будівлі 3 у кампусі університету</w:t>
      </w:r>
      <w:r w:rsidR="009704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(Фото1, 2)</w:t>
      </w:r>
      <w:r w:rsidR="00111FB2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F627A" w:rsidRDefault="00D25C85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 очолює </w:t>
      </w:r>
      <w:proofErr w:type="spellStart"/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Liliana</w:t>
      </w:r>
      <w:proofErr w:type="spellEnd"/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Szczuka</w:t>
      </w:r>
      <w:proofErr w:type="spellEnd"/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Dorna</w:t>
      </w:r>
      <w:proofErr w:type="spellEnd"/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79B" w:rsidRPr="00B3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доктор наук з прикладної лінгвістики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та два її заступники - </w:t>
      </w:r>
      <w:proofErr w:type="spellStart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Iwona</w:t>
      </w:r>
      <w:proofErr w:type="spellEnd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Gajewska-Skrzypczak, </w:t>
      </w:r>
      <w:proofErr w:type="spellStart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Ph.D</w:t>
      </w:r>
      <w:proofErr w:type="spellEnd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79B" w:rsidRPr="00B3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179B" w:rsidRPr="00B3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Barbara</w:t>
      </w:r>
      <w:proofErr w:type="spellEnd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Sawicka</w:t>
      </w:r>
      <w:proofErr w:type="spellEnd"/>
      <w:r w:rsidR="00B3179B" w:rsidRPr="00B3179B">
        <w:rPr>
          <w:rFonts w:ascii="Times New Roman" w:hAnsi="Times New Roman" w:cs="Times New Roman"/>
          <w:sz w:val="28"/>
          <w:szCs w:val="28"/>
          <w:lang w:val="uk-UA"/>
        </w:rPr>
        <w:t>, M.A.</w:t>
      </w:r>
      <w:r w:rsidR="00B3179B" w:rsidRPr="00B3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Координатором </w:t>
      </w:r>
      <w:r w:rsidR="00EE1655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була </w:t>
      </w:r>
      <w:proofErr w:type="spellStart"/>
      <w:r w:rsidR="00CA578F" w:rsidRPr="00B3179B">
        <w:rPr>
          <w:rFonts w:ascii="Times New Roman" w:hAnsi="Times New Roman" w:cs="Times New Roman"/>
          <w:sz w:val="28"/>
          <w:szCs w:val="28"/>
          <w:lang w:val="en-US"/>
        </w:rPr>
        <w:t>Raulinajtys</w:t>
      </w:r>
      <w:proofErr w:type="spellEnd"/>
      <w:r w:rsidR="00CA578F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78F" w:rsidRPr="00B3179B">
        <w:rPr>
          <w:rFonts w:ascii="Times New Roman" w:hAnsi="Times New Roman" w:cs="Times New Roman"/>
          <w:sz w:val="28"/>
          <w:szCs w:val="28"/>
          <w:lang w:val="en-US"/>
        </w:rPr>
        <w:t>Anna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1FB2" w:rsidRPr="00B3179B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1FB2" w:rsidRPr="00B317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>, завідувач секції англійської, французької та іспанської мов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 xml:space="preserve"> (Фото 3,4,5)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179B" w:rsidRPr="00B3179B" w:rsidRDefault="00B3179B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F627A" w:rsidRPr="00B3179B" w:rsidRDefault="00DF627A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317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Структура </w:t>
      </w:r>
      <w:r w:rsidR="00111FB2" w:rsidRPr="00B317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Центру: </w:t>
      </w:r>
    </w:p>
    <w:p w:rsidR="00DF627A" w:rsidRPr="00B3179B" w:rsidRDefault="00111FB2" w:rsidP="00B3179B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секція англійської, французької та іспанської мов (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French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Spanish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>Section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- 62 викладачі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A578F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1FB2" w:rsidRPr="00B3179B" w:rsidRDefault="00111FB2" w:rsidP="00B3179B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секція німецької та російської мов (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 xml:space="preserve">German and Russian </w:t>
      </w:r>
      <w:r w:rsidR="00D25C85" w:rsidRPr="00B3179B">
        <w:rPr>
          <w:rFonts w:ascii="Times New Roman" w:hAnsi="Times New Roman" w:cs="Times New Roman"/>
          <w:sz w:val="28"/>
          <w:szCs w:val="28"/>
          <w:lang w:val="en-US"/>
        </w:rPr>
        <w:t>Section -</w:t>
      </w:r>
      <w:r w:rsidR="00DF627A" w:rsidRPr="00B3179B">
        <w:rPr>
          <w:rFonts w:ascii="Times New Roman" w:hAnsi="Times New Roman" w:cs="Times New Roman"/>
          <w:sz w:val="28"/>
          <w:szCs w:val="28"/>
          <w:lang w:val="en-US"/>
        </w:rPr>
        <w:t xml:space="preserve"> Germ</w:t>
      </w:r>
      <w:r w:rsidR="00CA578F" w:rsidRPr="00B3179B">
        <w:rPr>
          <w:rFonts w:ascii="Times New Roman" w:hAnsi="Times New Roman" w:cs="Times New Roman"/>
          <w:sz w:val="28"/>
          <w:szCs w:val="28"/>
          <w:lang w:val="en-US"/>
        </w:rPr>
        <w:t>an and Russian Section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578F" w:rsidRPr="00B317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655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>7 викладачів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627A" w:rsidRPr="00B3179B" w:rsidRDefault="00111FB2" w:rsidP="00B3179B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4 одиниці обслуговуючого персоналу.</w:t>
      </w:r>
      <w:r w:rsidR="00DF627A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188C" w:rsidRPr="00B3179B" w:rsidRDefault="00D25C85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Кожна секція підрозділяється на т.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з. «команди», у відповідності до того, на якому факультеті здійснюється викладання (всього 10 факультетів, які готують фахівців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у різних галузях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11FB2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Кожну команду очолює «лідер», 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тобто викладач, відповідальний за написання навчального плану і підбір відповідних </w:t>
      </w:r>
      <w:proofErr w:type="spellStart"/>
      <w:r w:rsidR="00F46434" w:rsidRPr="00B317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F46434" w:rsidRPr="00B3179B">
        <w:rPr>
          <w:rFonts w:ascii="Times New Roman" w:hAnsi="Times New Roman" w:cs="Times New Roman"/>
          <w:sz w:val="28"/>
          <w:szCs w:val="28"/>
        </w:rPr>
        <w:t xml:space="preserve"> 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EA1833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6434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 секції англійської, французької та іспанської мов можна виокремити команду викладачів польської як іноземної (лідер – п. </w:t>
      </w:r>
      <w:proofErr w:type="spellStart"/>
      <w:r w:rsidR="00F46434" w:rsidRPr="00B3179B">
        <w:rPr>
          <w:rFonts w:ascii="Times New Roman" w:hAnsi="Times New Roman" w:cs="Times New Roman"/>
          <w:sz w:val="28"/>
          <w:szCs w:val="28"/>
          <w:lang w:val="uk-UA"/>
        </w:rPr>
        <w:t>Барбара</w:t>
      </w:r>
      <w:proofErr w:type="spellEnd"/>
      <w:r w:rsidR="00F46434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6434" w:rsidRPr="00B3179B">
        <w:rPr>
          <w:rFonts w:ascii="Times New Roman" w:hAnsi="Times New Roman" w:cs="Times New Roman"/>
          <w:sz w:val="28"/>
          <w:szCs w:val="28"/>
          <w:lang w:val="uk-UA"/>
        </w:rPr>
        <w:t>Тарко</w:t>
      </w:r>
      <w:proofErr w:type="spellEnd"/>
      <w:r w:rsidR="00F46434" w:rsidRPr="00B3179B">
        <w:rPr>
          <w:rFonts w:ascii="Times New Roman" w:hAnsi="Times New Roman" w:cs="Times New Roman"/>
          <w:sz w:val="28"/>
          <w:szCs w:val="28"/>
          <w:lang w:val="uk-UA"/>
        </w:rPr>
        <w:t>) та к</w:t>
      </w:r>
      <w:r w:rsidR="00EA1833" w:rsidRPr="00B3179B">
        <w:rPr>
          <w:rFonts w:ascii="Times New Roman" w:hAnsi="Times New Roman" w:cs="Times New Roman"/>
          <w:sz w:val="28"/>
          <w:szCs w:val="28"/>
          <w:lang w:val="uk-UA"/>
        </w:rPr>
        <w:t>оманд</w:t>
      </w:r>
      <w:r w:rsidR="00F46434" w:rsidRPr="00B317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1833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перекладачів (3 працівники). 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55B9" w:rsidRDefault="009255B9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Центр має власну бібліотеку та відеотеку, а також комп’ютерний клас та </w:t>
      </w:r>
      <w:proofErr w:type="spellStart"/>
      <w:r w:rsidR="002E5AE4" w:rsidRPr="00B3179B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2E5AE4" w:rsidRPr="00B3179B">
        <w:rPr>
          <w:rFonts w:ascii="Times New Roman" w:hAnsi="Times New Roman" w:cs="Times New Roman"/>
          <w:sz w:val="28"/>
          <w:szCs w:val="28"/>
        </w:rPr>
        <w:t xml:space="preserve"> 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платформу для дистанційного навчання</w:t>
      </w:r>
      <w:r w:rsidR="009704A3">
        <w:rPr>
          <w:rFonts w:ascii="Times New Roman" w:hAnsi="Times New Roman" w:cs="Times New Roman"/>
          <w:sz w:val="28"/>
          <w:szCs w:val="28"/>
          <w:lang w:val="uk-UA"/>
        </w:rPr>
        <w:t xml:space="preserve"> (Фото 6,7)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179B" w:rsidRPr="00B3179B" w:rsidRDefault="00B3179B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434" w:rsidRPr="00B3179B" w:rsidRDefault="00F46434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b/>
          <w:sz w:val="28"/>
          <w:szCs w:val="28"/>
          <w:lang w:val="uk-UA"/>
        </w:rPr>
        <w:t>Зміст навчання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7188C" w:rsidRPr="00B3179B" w:rsidRDefault="00F46434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На першому (бакалаврському) циклі всі студенти протягом 2 семестрів вивчають обов’язків практичний к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>урс «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Іноземна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ва для спеціальних потреб», який, в залежності від спеціальності, 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включає 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від 120 до 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>90 контактних годин.</w:t>
      </w:r>
    </w:p>
    <w:p w:rsidR="00DF627A" w:rsidRPr="00B3179B" w:rsidRDefault="00F46434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Дисципліна читається а</w:t>
      </w:r>
      <w:r w:rsidR="00E7188C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нглійська, німецька, французька, іспанська, російська і польська як іноземна, але сертифікація здійснюється лише за 2 мова: англійською та німецькою. </w:t>
      </w:r>
      <w:r w:rsidR="00D25C85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566" w:rsidRPr="00B3179B" w:rsidRDefault="00F46434" w:rsidP="00B317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стажування я мала змогу відвідати </w:t>
      </w:r>
      <w:r w:rsidR="005153D9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заняття та поспілкуватись зі студентами трьох факультетів: </w:t>
      </w:r>
      <w:r w:rsidR="00AF7566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будівництва та інженерії навколишнього середовища</w:t>
      </w:r>
      <w:r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Faculty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of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Civil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Environmental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Engineering</w:t>
      </w:r>
      <w:r w:rsidR="00AF7566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64A5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1655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 машинобудування та управління </w:t>
      </w:r>
      <w:r w:rsidR="004464A5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Faculty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of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Mechanical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Engineering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Management</w:t>
      </w:r>
      <w:r w:rsidR="004464A5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F7566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64A5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AF7566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акультет електроніки та телекомунікацій (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Faculty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of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Electronics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78F" w:rsidRPr="00B3179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Telecommunications</w:t>
      </w:r>
      <w:r w:rsidR="00AF7566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40763" w:rsidRPr="00B3179B" w:rsidRDefault="00AF7566" w:rsidP="00B317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зарахуванні на перший курс всі студенти проходять ввідний тест, за результатами якого їх розподіляють на групи. На заняттях вчителі застосовують загальноприйняті для комунікативного підходу методи навчання:  постановка проблемних завдань, дискусії та обговорення у мікрогрупах, робота на різними проектами та презентаціями. Крім навчання професійної лексики, велика увага також приділяється розвитку навичок ділового спілкування, ведення переговорів, </w:t>
      </w:r>
      <w:r w:rsidR="004464A5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соціалізації. </w:t>
      </w:r>
      <w:r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1655" w:rsidRPr="00B31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у межах другого циклу підготовки у циклі обов’язкових дисциплін студенти усіх спеціальностей вивчають предмет «Основи міжкультурної комунікації»</w:t>
      </w:r>
      <w:r w:rsidR="00970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(фото 8, 9, 10).</w:t>
      </w:r>
    </w:p>
    <w:p w:rsidR="00AF7566" w:rsidRPr="00B3179B" w:rsidRDefault="00AF7566" w:rsidP="00B317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763" w:rsidRPr="00B3179B" w:rsidRDefault="00F46434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сертифікації: </w:t>
      </w:r>
    </w:p>
    <w:p w:rsidR="00B3179B" w:rsidRDefault="00F46434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По закінченню курсу Центр мов та комунікації проводить єдиний сертифікаційний іспит на отримання рівня B2</w:t>
      </w:r>
      <w:r w:rsidR="003E1CFF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. Сертифікація здійснюється при співпраці з </w:t>
      </w:r>
      <w:r w:rsidR="00DF627A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SERMO (Polish Association of Academic Foreign Languages Centres)</w:t>
      </w:r>
      <w:r w:rsidR="009255B9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A578F" w:rsidRPr="00B3179B" w:rsidRDefault="003E1CFF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9B">
        <w:rPr>
          <w:rFonts w:ascii="Times New Roman" w:hAnsi="Times New Roman" w:cs="Times New Roman"/>
          <w:sz w:val="28"/>
          <w:szCs w:val="28"/>
          <w:lang w:val="uk-UA"/>
        </w:rPr>
        <w:t>Ця а</w:t>
      </w:r>
      <w:r w:rsidR="00CA578F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соціація 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r w:rsidR="00CA578F" w:rsidRPr="00B3179B">
        <w:rPr>
          <w:rFonts w:ascii="Times New Roman" w:hAnsi="Times New Roman" w:cs="Times New Roman"/>
          <w:sz w:val="28"/>
          <w:szCs w:val="28"/>
          <w:lang w:val="uk-UA"/>
        </w:rPr>
        <w:t>утворена у 2006 році для обміну досвідом між викладачами різних закладів вищої освіти і з метою сертифікації мовних умінь та навичок студентів на ус</w:t>
      </w:r>
      <w:r w:rsidRPr="00B3179B">
        <w:rPr>
          <w:rFonts w:ascii="Times New Roman" w:hAnsi="Times New Roman" w:cs="Times New Roman"/>
          <w:sz w:val="28"/>
          <w:szCs w:val="28"/>
          <w:lang w:val="uk-UA"/>
        </w:rPr>
        <w:t>іх трьох ступенях вищої освіти і зараз об’єднує мовні центри найбільших технічних університетів Польщі.</w:t>
      </w:r>
      <w:r w:rsidR="005A0C23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Координатор іспиту – магістр п. Анна Горська. Реєстрація на іспит проводиться у режимі он-лайн за відповідним протоколом, щорічно його складають близько 1200 студентів англійською та 70-80 німецькою мовами. Іспит проводиться два дні і оцінюється за </w:t>
      </w:r>
      <w:r w:rsidR="009255B9"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100-бальною шкалою, де мінімальний бал – 50. Студенти, які набирають більше 50 балів, отримують відповідний сертифікат про рівень володіння мовою. Такий сертифікат не є документом міжнародного зразка, але його визнають інші університети – члени асоціації </w:t>
      </w:r>
      <w:r w:rsidR="009255B9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SERMO</w:t>
      </w:r>
      <w:r w:rsidR="009255B9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тобто більшість про</w:t>
      </w:r>
      <w:r w:rsidR="00AF7566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відних польських технічних закладів вищої освіти</w:t>
      </w:r>
      <w:r w:rsidR="009704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(Фото 11)</w:t>
      </w:r>
      <w:r w:rsidR="009255B9" w:rsidRPr="00B317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AF7566" w:rsidRPr="00B3179B" w:rsidRDefault="00AF7566" w:rsidP="00B3179B">
      <w:pPr>
        <w:pStyle w:val="a3"/>
        <w:shd w:val="clear" w:color="auto" w:fill="FCFCFC"/>
        <w:spacing w:before="0" w:beforeAutospacing="0" w:after="248" w:afterAutospacing="0"/>
        <w:ind w:firstLine="709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B3179B">
        <w:rPr>
          <w:b/>
          <w:sz w:val="28"/>
          <w:szCs w:val="28"/>
          <w:shd w:val="clear" w:color="auto" w:fill="FFFFFF"/>
          <w:lang w:val="uk-UA"/>
        </w:rPr>
        <w:t>Польська мова як іноземна:</w:t>
      </w:r>
    </w:p>
    <w:p w:rsidR="00B3179B" w:rsidRDefault="004464A5" w:rsidP="00B3179B">
      <w:pPr>
        <w:pStyle w:val="a3"/>
        <w:shd w:val="clear" w:color="auto" w:fill="FCFCFC"/>
        <w:spacing w:before="0" w:beforeAutospacing="0" w:after="248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B3179B">
        <w:rPr>
          <w:sz w:val="28"/>
          <w:szCs w:val="28"/>
          <w:lang w:val="uk-UA"/>
        </w:rPr>
        <w:t>На першому та другому циклах підготовки міжнародні студенти проходять обов’язковий курс польської мови як іноземної, яким передбачено 40 контактних годин. Велика увага приділяється також адаптації міжнародних студентів до навчання</w:t>
      </w:r>
      <w:r w:rsidR="00B3179B">
        <w:rPr>
          <w:sz w:val="28"/>
          <w:szCs w:val="28"/>
          <w:lang w:val="uk-UA"/>
        </w:rPr>
        <w:t xml:space="preserve"> та реалій життя у Польщі. З цією метою щорічно на початку навчального року проводиться низка заходів під спільною назвою «</w:t>
      </w:r>
      <w:r w:rsidR="00B3179B">
        <w:rPr>
          <w:sz w:val="28"/>
          <w:szCs w:val="28"/>
          <w:lang w:val="en-US"/>
        </w:rPr>
        <w:t>Orientation</w:t>
      </w:r>
      <w:r w:rsidR="00B3179B" w:rsidRPr="00B3179B">
        <w:rPr>
          <w:sz w:val="28"/>
          <w:szCs w:val="28"/>
          <w:lang w:val="uk-UA"/>
        </w:rPr>
        <w:t xml:space="preserve"> </w:t>
      </w:r>
      <w:r w:rsidR="00B3179B">
        <w:rPr>
          <w:sz w:val="28"/>
          <w:szCs w:val="28"/>
          <w:lang w:val="en-US"/>
        </w:rPr>
        <w:t>week</w:t>
      </w:r>
      <w:r w:rsidR="00B3179B">
        <w:rPr>
          <w:sz w:val="28"/>
          <w:szCs w:val="28"/>
          <w:lang w:val="uk-UA"/>
        </w:rPr>
        <w:t>», коли адміністрація університету організовує відвідування музеїв, театру та інших культурних заходів. Крім того,  міжнародних студентів активно залучають до різних заходів, що проводяться у кампусі протягом року:</w:t>
      </w:r>
    </w:p>
    <w:p w:rsidR="00CA578F" w:rsidRPr="00B3179B" w:rsidRDefault="00984BC7" w:rsidP="00B3179B">
      <w:pPr>
        <w:pStyle w:val="a3"/>
        <w:shd w:val="clear" w:color="auto" w:fill="FCFCFC"/>
        <w:spacing w:before="0" w:beforeAutospacing="0" w:after="248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</w:t>
      </w:r>
      <w:r w:rsidR="00B31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польської культури (щорічно на початку грудня)</w:t>
      </w:r>
      <w:r w:rsidR="00B317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Вечір напередодні дня св. Андрія (30.11), </w:t>
      </w:r>
      <w:r w:rsidR="00B3179B">
        <w:rPr>
          <w:sz w:val="28"/>
          <w:szCs w:val="28"/>
          <w:lang w:val="uk-UA"/>
        </w:rPr>
        <w:t>Дні здоров’я тощо</w:t>
      </w:r>
      <w:r w:rsidR="009704A3">
        <w:rPr>
          <w:sz w:val="28"/>
          <w:szCs w:val="28"/>
          <w:lang w:val="uk-UA"/>
        </w:rPr>
        <w:t xml:space="preserve"> (Фото 12, 13)</w:t>
      </w:r>
      <w:r w:rsidR="00B3179B">
        <w:rPr>
          <w:sz w:val="28"/>
          <w:szCs w:val="28"/>
          <w:lang w:val="uk-UA"/>
        </w:rPr>
        <w:t xml:space="preserve">.  </w:t>
      </w:r>
    </w:p>
    <w:p w:rsidR="00040763" w:rsidRPr="009704A3" w:rsidRDefault="00040763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F627A" w:rsidRPr="00B3179B" w:rsidRDefault="004464A5" w:rsidP="00B31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317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Міжнародна співпраця: </w:t>
      </w:r>
    </w:p>
    <w:p w:rsidR="00984BC7" w:rsidRDefault="00B3179B" w:rsidP="00984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Центру </w:t>
      </w:r>
      <w:proofErr w:type="spellStart"/>
      <w:r w:rsidRPr="00B3179B">
        <w:rPr>
          <w:rFonts w:ascii="Times New Roman" w:hAnsi="Times New Roman" w:cs="Times New Roman"/>
          <w:sz w:val="28"/>
          <w:szCs w:val="28"/>
          <w:lang w:val="en-US"/>
        </w:rPr>
        <w:t>Liliana</w:t>
      </w:r>
      <w:proofErr w:type="spellEnd"/>
      <w:r w:rsidRPr="00B3179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3179B">
        <w:rPr>
          <w:rFonts w:ascii="Times New Roman" w:hAnsi="Times New Roman" w:cs="Times New Roman"/>
          <w:sz w:val="28"/>
          <w:szCs w:val="28"/>
          <w:lang w:val="en-US"/>
        </w:rPr>
        <w:t>Szczuka</w:t>
      </w:r>
      <w:proofErr w:type="spellEnd"/>
      <w:r w:rsidRPr="00B3179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3179B">
        <w:rPr>
          <w:rFonts w:ascii="Times New Roman" w:hAnsi="Times New Roman" w:cs="Times New Roman"/>
          <w:sz w:val="28"/>
          <w:szCs w:val="28"/>
          <w:lang w:val="en-US"/>
        </w:rPr>
        <w:t>Dorna</w:t>
      </w:r>
      <w:proofErr w:type="spellEnd"/>
      <w:r w:rsidRPr="00B3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очолює представництво професійного об’єднання європейських викладачів англійської мови як іноземної </w:t>
      </w:r>
      <w:proofErr w:type="spellStart"/>
      <w:r w:rsidR="004464A5" w:rsidRPr="00B3179B">
        <w:rPr>
          <w:rFonts w:ascii="Times New Roman" w:hAnsi="Times New Roman" w:cs="Times New Roman"/>
          <w:sz w:val="28"/>
          <w:szCs w:val="28"/>
          <w:lang w:val="en-US"/>
        </w:rPr>
        <w:t>CercleS</w:t>
      </w:r>
      <w:proofErr w:type="spellEnd"/>
      <w:r w:rsidR="00984BC7">
        <w:rPr>
          <w:rFonts w:ascii="Times New Roman" w:hAnsi="Times New Roman" w:cs="Times New Roman"/>
          <w:sz w:val="28"/>
          <w:szCs w:val="28"/>
          <w:lang w:val="uk-UA"/>
        </w:rPr>
        <w:t xml:space="preserve">. Дана організація була заснована у Страсбурзі у 1991 році і наразі об’єднує представників з 22 європейських країн. Під егідою даного об’єднання проводяться різноманітні заходи, зокрема, </w:t>
      </w:r>
      <w:proofErr w:type="spellStart"/>
      <w:r w:rsidR="00984BC7">
        <w:rPr>
          <w:rFonts w:ascii="Times New Roman" w:hAnsi="Times New Roman" w:cs="Times New Roman"/>
          <w:sz w:val="28"/>
          <w:szCs w:val="28"/>
          <w:lang w:val="uk-UA"/>
        </w:rPr>
        <w:t>воркшопи</w:t>
      </w:r>
      <w:proofErr w:type="spellEnd"/>
      <w:r w:rsidR="00984BC7">
        <w:rPr>
          <w:rFonts w:ascii="Times New Roman" w:hAnsi="Times New Roman" w:cs="Times New Roman"/>
          <w:sz w:val="28"/>
          <w:szCs w:val="28"/>
          <w:lang w:val="uk-UA"/>
        </w:rPr>
        <w:t xml:space="preserve">, практичні семінари та науково-практичні конференції.  Наступна, ювілейна </w:t>
      </w:r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XV </w:t>
      </w:r>
      <w:r w:rsidR="00984BC7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міжнародна конференція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CercleS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2018 (SERMO)</w:t>
      </w:r>
      <w:r w:rsid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”Broad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Perspectives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Globalized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>World”</w:t>
      </w:r>
      <w:proofErr w:type="spellEnd"/>
      <w:r w:rsidR="00984BC7" w:rsidRPr="00984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BC7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з 6 по 8 вересня на базі Центру. </w:t>
      </w:r>
      <w:r w:rsidR="00853DCC">
        <w:rPr>
          <w:rFonts w:ascii="Times New Roman" w:hAnsi="Times New Roman" w:cs="Times New Roman"/>
          <w:sz w:val="28"/>
          <w:szCs w:val="28"/>
          <w:lang w:val="uk-UA"/>
        </w:rPr>
        <w:t xml:space="preserve">Кафедра іноземної філології та перекладу отримала запрошення до участі у даній конференції. Крім того, досягнуто попередні домовленості щодо співпраці з командою викладачів польської мови як іноземної щодо можливостей для участі НПП та студентів ПолтНТУ у програмах обміну та літніх і зимових мовних школах (Фото 14, 15).  </w:t>
      </w:r>
    </w:p>
    <w:p w:rsidR="00853DCC" w:rsidRDefault="00853DCC" w:rsidP="00984B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3DCC" w:rsidSect="00681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49" w:rsidRDefault="009A0849" w:rsidP="00111FB2">
      <w:pPr>
        <w:spacing w:after="0" w:line="240" w:lineRule="auto"/>
      </w:pPr>
      <w:r>
        <w:separator/>
      </w:r>
    </w:p>
  </w:endnote>
  <w:endnote w:type="continuationSeparator" w:id="0">
    <w:p w:rsidR="009A0849" w:rsidRDefault="009A0849" w:rsidP="001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49" w:rsidRDefault="009A0849" w:rsidP="00111FB2">
      <w:pPr>
        <w:spacing w:after="0" w:line="240" w:lineRule="auto"/>
      </w:pPr>
      <w:r>
        <w:separator/>
      </w:r>
    </w:p>
  </w:footnote>
  <w:footnote w:type="continuationSeparator" w:id="0">
    <w:p w:rsidR="009A0849" w:rsidRDefault="009A0849" w:rsidP="0011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57"/>
    <w:multiLevelType w:val="hybridMultilevel"/>
    <w:tmpl w:val="96909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85F1F"/>
    <w:multiLevelType w:val="hybridMultilevel"/>
    <w:tmpl w:val="E69A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06EF"/>
    <w:multiLevelType w:val="hybridMultilevel"/>
    <w:tmpl w:val="7664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94EBB"/>
    <w:multiLevelType w:val="hybridMultilevel"/>
    <w:tmpl w:val="6554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627A"/>
    <w:rsid w:val="00040763"/>
    <w:rsid w:val="000E1E87"/>
    <w:rsid w:val="00111FB2"/>
    <w:rsid w:val="002200DC"/>
    <w:rsid w:val="00234D4B"/>
    <w:rsid w:val="002E5AE4"/>
    <w:rsid w:val="00364E68"/>
    <w:rsid w:val="003E1CFF"/>
    <w:rsid w:val="004464A5"/>
    <w:rsid w:val="005153D9"/>
    <w:rsid w:val="00541B7D"/>
    <w:rsid w:val="00557BAB"/>
    <w:rsid w:val="00565A4B"/>
    <w:rsid w:val="005A0C23"/>
    <w:rsid w:val="005B56C6"/>
    <w:rsid w:val="00656F4E"/>
    <w:rsid w:val="006768F2"/>
    <w:rsid w:val="00681410"/>
    <w:rsid w:val="006E4F9B"/>
    <w:rsid w:val="00714F50"/>
    <w:rsid w:val="00776064"/>
    <w:rsid w:val="007B0249"/>
    <w:rsid w:val="00846DE6"/>
    <w:rsid w:val="00853DCC"/>
    <w:rsid w:val="008E6B8B"/>
    <w:rsid w:val="009255B9"/>
    <w:rsid w:val="00932328"/>
    <w:rsid w:val="00941F31"/>
    <w:rsid w:val="009657C5"/>
    <w:rsid w:val="009704A3"/>
    <w:rsid w:val="00984BC7"/>
    <w:rsid w:val="009A0849"/>
    <w:rsid w:val="009B5A64"/>
    <w:rsid w:val="009C51B6"/>
    <w:rsid w:val="00A85EBF"/>
    <w:rsid w:val="00AF7566"/>
    <w:rsid w:val="00B3179B"/>
    <w:rsid w:val="00B55E38"/>
    <w:rsid w:val="00CA578F"/>
    <w:rsid w:val="00CC4C8C"/>
    <w:rsid w:val="00D25C85"/>
    <w:rsid w:val="00DD11B8"/>
    <w:rsid w:val="00DF627A"/>
    <w:rsid w:val="00E3272D"/>
    <w:rsid w:val="00E7188C"/>
    <w:rsid w:val="00EA1833"/>
    <w:rsid w:val="00EE1655"/>
    <w:rsid w:val="00F4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4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7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1FB2"/>
  </w:style>
  <w:style w:type="paragraph" w:styleId="a7">
    <w:name w:val="footer"/>
    <w:basedOn w:val="a"/>
    <w:link w:val="a8"/>
    <w:uiPriority w:val="99"/>
    <w:semiHidden/>
    <w:unhideWhenUsed/>
    <w:rsid w:val="0011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FB2"/>
  </w:style>
  <w:style w:type="character" w:customStyle="1" w:styleId="20">
    <w:name w:val="Заголовок 2 Знак"/>
    <w:basedOn w:val="a0"/>
    <w:link w:val="2"/>
    <w:uiPriority w:val="9"/>
    <w:semiHidden/>
    <w:rsid w:val="00446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028">
          <w:marLeft w:val="0"/>
          <w:marRight w:val="0"/>
          <w:marTop w:val="0"/>
          <w:marBottom w:val="4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b4az2a</dc:creator>
  <cp:lastModifiedBy>b4az2a</cp:lastModifiedBy>
  <cp:revision>2</cp:revision>
  <dcterms:created xsi:type="dcterms:W3CDTF">2018-06-02T07:41:00Z</dcterms:created>
  <dcterms:modified xsi:type="dcterms:W3CDTF">2018-06-02T07:41:00Z</dcterms:modified>
</cp:coreProperties>
</file>