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78F" w:rsidRDefault="0012078F" w:rsidP="00C43FED">
      <w:pPr>
        <w:jc w:val="center"/>
        <w:rPr>
          <w:rFonts w:ascii="Times New Roman" w:hAnsi="Times New Roman" w:cs="Times New Roman"/>
          <w:sz w:val="28"/>
        </w:rPr>
      </w:pPr>
    </w:p>
    <w:p w:rsidR="0012078F" w:rsidRDefault="0012078F" w:rsidP="00C43FED">
      <w:pPr>
        <w:jc w:val="center"/>
        <w:rPr>
          <w:rFonts w:ascii="Times New Roman" w:hAnsi="Times New Roman" w:cs="Times New Roman"/>
          <w:sz w:val="28"/>
        </w:rPr>
      </w:pPr>
    </w:p>
    <w:p w:rsidR="0012078F" w:rsidRDefault="0012078F" w:rsidP="00C43FED">
      <w:pPr>
        <w:jc w:val="center"/>
        <w:rPr>
          <w:rFonts w:ascii="Times New Roman" w:hAnsi="Times New Roman" w:cs="Times New Roman"/>
          <w:sz w:val="28"/>
        </w:rPr>
      </w:pPr>
    </w:p>
    <w:p w:rsidR="0012078F" w:rsidRDefault="0012078F" w:rsidP="00C43FED">
      <w:pPr>
        <w:jc w:val="center"/>
        <w:rPr>
          <w:rFonts w:ascii="Times New Roman" w:hAnsi="Times New Roman" w:cs="Times New Roman"/>
          <w:sz w:val="28"/>
        </w:rPr>
      </w:pPr>
    </w:p>
    <w:p w:rsidR="0012078F" w:rsidRDefault="0012078F" w:rsidP="00C43FED">
      <w:pPr>
        <w:jc w:val="center"/>
        <w:rPr>
          <w:rFonts w:ascii="Times New Roman" w:hAnsi="Times New Roman" w:cs="Times New Roman"/>
          <w:sz w:val="28"/>
        </w:rPr>
      </w:pPr>
    </w:p>
    <w:p w:rsidR="0012078F" w:rsidRDefault="0012078F" w:rsidP="00C43FED">
      <w:pPr>
        <w:jc w:val="center"/>
        <w:rPr>
          <w:rFonts w:ascii="Times New Roman" w:hAnsi="Times New Roman" w:cs="Times New Roman"/>
          <w:sz w:val="28"/>
        </w:rPr>
      </w:pPr>
    </w:p>
    <w:p w:rsidR="0012078F" w:rsidRDefault="0012078F" w:rsidP="00C43FED">
      <w:pPr>
        <w:jc w:val="center"/>
        <w:rPr>
          <w:rFonts w:ascii="Times New Roman" w:hAnsi="Times New Roman" w:cs="Times New Roman"/>
          <w:sz w:val="28"/>
        </w:rPr>
      </w:pPr>
    </w:p>
    <w:p w:rsidR="0012078F" w:rsidRDefault="0012078F" w:rsidP="00C43FED">
      <w:pPr>
        <w:jc w:val="center"/>
        <w:rPr>
          <w:rFonts w:ascii="Times New Roman" w:hAnsi="Times New Roman" w:cs="Times New Roman"/>
          <w:sz w:val="28"/>
        </w:rPr>
      </w:pPr>
    </w:p>
    <w:p w:rsidR="0012078F" w:rsidRPr="0012078F" w:rsidRDefault="0012078F" w:rsidP="00C43FED">
      <w:pPr>
        <w:jc w:val="center"/>
        <w:rPr>
          <w:rFonts w:ascii="Times New Roman" w:hAnsi="Times New Roman" w:cs="Times New Roman"/>
          <w:b/>
          <w:bCs/>
          <w:sz w:val="28"/>
        </w:rPr>
      </w:pPr>
      <w:r w:rsidRPr="0012078F">
        <w:rPr>
          <w:rFonts w:ascii="Times New Roman" w:hAnsi="Times New Roman" w:cs="Times New Roman"/>
          <w:b/>
          <w:bCs/>
          <w:sz w:val="28"/>
        </w:rPr>
        <w:t>ЕКОЛОГІЧНА ХАРАКТЕРИСТИКА МАЛИХ РІЧОК ПЕРЕДКАРПАТТЯ</w:t>
      </w:r>
    </w:p>
    <w:p w:rsidR="0012078F" w:rsidRDefault="0012078F" w:rsidP="00C43FED">
      <w:pPr>
        <w:jc w:val="center"/>
        <w:rPr>
          <w:rFonts w:ascii="Times New Roman" w:hAnsi="Times New Roman" w:cs="Times New Roman"/>
          <w:sz w:val="28"/>
        </w:rPr>
      </w:pPr>
      <w:r w:rsidRPr="0012078F">
        <w:rPr>
          <w:rFonts w:ascii="Times New Roman" w:hAnsi="Times New Roman" w:cs="Times New Roman"/>
          <w:b/>
          <w:bCs/>
          <w:sz w:val="28"/>
        </w:rPr>
        <w:t>Шифр ЕХМРП</w:t>
      </w:r>
    </w:p>
    <w:p w:rsidR="0012078F" w:rsidRDefault="0012078F">
      <w:pPr>
        <w:spacing w:after="160" w:line="259" w:lineRule="auto"/>
        <w:rPr>
          <w:rFonts w:ascii="Times New Roman" w:hAnsi="Times New Roman" w:cs="Times New Roman"/>
          <w:sz w:val="28"/>
        </w:rPr>
      </w:pPr>
      <w:r>
        <w:rPr>
          <w:rFonts w:ascii="Times New Roman" w:hAnsi="Times New Roman" w:cs="Times New Roman"/>
          <w:sz w:val="28"/>
        </w:rPr>
        <w:br w:type="page"/>
      </w:r>
    </w:p>
    <w:p w:rsidR="00C43FED" w:rsidRPr="00710302" w:rsidRDefault="00C43FED" w:rsidP="00C43FED">
      <w:pPr>
        <w:jc w:val="center"/>
        <w:rPr>
          <w:rFonts w:ascii="Times New Roman" w:hAnsi="Times New Roman" w:cs="Times New Roman"/>
          <w:sz w:val="28"/>
        </w:rPr>
      </w:pPr>
      <w:r w:rsidRPr="00710302">
        <w:rPr>
          <w:rFonts w:ascii="Times New Roman" w:hAnsi="Times New Roman" w:cs="Times New Roman"/>
          <w:sz w:val="28"/>
        </w:rPr>
        <w:lastRenderedPageBreak/>
        <w:t>ЗМІСТ</w:t>
      </w:r>
    </w:p>
    <w:p w:rsidR="00C43FED" w:rsidRPr="00710302" w:rsidRDefault="00C43FED" w:rsidP="00C43FED">
      <w:pPr>
        <w:rPr>
          <w:rFonts w:ascii="Times New Roman" w:hAnsi="Times New Roman" w:cs="Times New Roman"/>
          <w:sz w:val="28"/>
        </w:rPr>
      </w:pPr>
      <w:r w:rsidRPr="00710302">
        <w:rPr>
          <w:rFonts w:ascii="Times New Roman" w:hAnsi="Times New Roman" w:cs="Times New Roman"/>
          <w:sz w:val="28"/>
        </w:rPr>
        <w:t>ВСТУП</w:t>
      </w:r>
      <w:r>
        <w:rPr>
          <w:rFonts w:ascii="Times New Roman" w:hAnsi="Times New Roman" w:cs="Times New Roman"/>
          <w:sz w:val="28"/>
        </w:rPr>
        <w:t>…………………………………………………………………………….3</w:t>
      </w:r>
    </w:p>
    <w:p w:rsidR="00C43FED" w:rsidRPr="00710302" w:rsidRDefault="00C43FED" w:rsidP="00C43FED">
      <w:pPr>
        <w:spacing w:after="0" w:line="360" w:lineRule="auto"/>
        <w:rPr>
          <w:rFonts w:ascii="Times New Roman" w:hAnsi="Times New Roman" w:cs="Times New Roman"/>
          <w:sz w:val="28"/>
        </w:rPr>
      </w:pPr>
      <w:r w:rsidRPr="00710302">
        <w:rPr>
          <w:rFonts w:ascii="Times New Roman" w:hAnsi="Times New Roman" w:cs="Times New Roman"/>
          <w:sz w:val="28"/>
        </w:rPr>
        <w:t xml:space="preserve">РОЗДІЛ 1. </w:t>
      </w:r>
      <w:r w:rsidR="00C57C15">
        <w:rPr>
          <w:rFonts w:ascii="Times New Roman" w:hAnsi="Times New Roman" w:cs="Times New Roman"/>
          <w:sz w:val="28"/>
        </w:rPr>
        <w:t xml:space="preserve">ДЖЕРЕЛА ЗАБРУДНЕННЯ РІЧОК </w:t>
      </w:r>
      <w:r w:rsidR="00D47F3F">
        <w:rPr>
          <w:rFonts w:ascii="Times New Roman" w:hAnsi="Times New Roman" w:cs="Times New Roman"/>
          <w:sz w:val="28"/>
        </w:rPr>
        <w:t>……………………….</w:t>
      </w:r>
      <w:r>
        <w:rPr>
          <w:rFonts w:ascii="Times New Roman" w:hAnsi="Times New Roman" w:cs="Times New Roman"/>
          <w:sz w:val="28"/>
        </w:rPr>
        <w:t>….…...</w:t>
      </w:r>
      <w:r w:rsidR="00D47F3F">
        <w:rPr>
          <w:rFonts w:ascii="Times New Roman" w:hAnsi="Times New Roman" w:cs="Times New Roman"/>
          <w:sz w:val="28"/>
        </w:rPr>
        <w:t>4</w:t>
      </w:r>
    </w:p>
    <w:p w:rsidR="00C43FED" w:rsidRPr="00710302" w:rsidRDefault="00E920EE" w:rsidP="00C43FED">
      <w:pPr>
        <w:pStyle w:val="a3"/>
        <w:numPr>
          <w:ilvl w:val="1"/>
          <w:numId w:val="1"/>
        </w:numPr>
        <w:spacing w:after="0" w:line="360" w:lineRule="auto"/>
        <w:ind w:left="0" w:firstLine="567"/>
        <w:jc w:val="both"/>
        <w:rPr>
          <w:rFonts w:ascii="Times New Roman" w:hAnsi="Times New Roman" w:cs="Times New Roman"/>
          <w:sz w:val="28"/>
        </w:rPr>
      </w:pPr>
      <w:r w:rsidRPr="00E920EE">
        <w:rPr>
          <w:rFonts w:ascii="Times New Roman" w:eastAsia="Calibri" w:hAnsi="Times New Roman" w:cs="Times New Roman"/>
          <w:bCs/>
          <w:sz w:val="28"/>
          <w:szCs w:val="28"/>
        </w:rPr>
        <w:t>Джерела природного та антропогенного забруднення річок</w:t>
      </w:r>
      <w:r>
        <w:rPr>
          <w:rFonts w:ascii="Times New Roman" w:hAnsi="Times New Roman" w:cs="Times New Roman"/>
          <w:sz w:val="28"/>
        </w:rPr>
        <w:t>……</w:t>
      </w:r>
      <w:r w:rsidR="00C43FED" w:rsidRPr="00710302">
        <w:rPr>
          <w:rFonts w:ascii="Times New Roman" w:hAnsi="Times New Roman" w:cs="Times New Roman"/>
          <w:sz w:val="28"/>
        </w:rPr>
        <w:t>.</w:t>
      </w:r>
      <w:r w:rsidR="00D47F3F">
        <w:rPr>
          <w:rFonts w:ascii="Times New Roman" w:hAnsi="Times New Roman" w:cs="Times New Roman"/>
          <w:sz w:val="28"/>
        </w:rPr>
        <w:t>4</w:t>
      </w:r>
    </w:p>
    <w:p w:rsidR="00C43FED" w:rsidRPr="00710302" w:rsidRDefault="00E920EE" w:rsidP="00C43FED">
      <w:pPr>
        <w:pStyle w:val="a3"/>
        <w:numPr>
          <w:ilvl w:val="1"/>
          <w:numId w:val="1"/>
        </w:numPr>
        <w:spacing w:after="0" w:line="360" w:lineRule="auto"/>
        <w:ind w:left="0" w:firstLine="567"/>
        <w:jc w:val="both"/>
        <w:rPr>
          <w:rFonts w:ascii="Times New Roman" w:hAnsi="Times New Roman" w:cs="Times New Roman"/>
          <w:sz w:val="28"/>
        </w:rPr>
      </w:pPr>
      <w:r w:rsidRPr="00E920EE">
        <w:rPr>
          <w:rFonts w:ascii="Times New Roman" w:eastAsia="Calibri" w:hAnsi="Times New Roman" w:cs="Times New Roman"/>
          <w:sz w:val="28"/>
          <w:szCs w:val="28"/>
        </w:rPr>
        <w:t>Екологічні проблеми річок басейну Дніст</w:t>
      </w:r>
      <w:r>
        <w:rPr>
          <w:rFonts w:ascii="Times New Roman" w:eastAsia="Calibri" w:hAnsi="Times New Roman" w:cs="Times New Roman"/>
          <w:sz w:val="28"/>
          <w:szCs w:val="28"/>
        </w:rPr>
        <w:t>ра</w:t>
      </w:r>
      <w:r>
        <w:rPr>
          <w:rFonts w:ascii="Times New Roman" w:hAnsi="Times New Roman" w:cs="Times New Roman"/>
          <w:sz w:val="28"/>
        </w:rPr>
        <w:t>………….</w:t>
      </w:r>
      <w:r w:rsidR="00C43FED">
        <w:rPr>
          <w:rFonts w:ascii="Times New Roman" w:hAnsi="Times New Roman" w:cs="Times New Roman"/>
          <w:sz w:val="28"/>
        </w:rPr>
        <w:t>……..……</w:t>
      </w:r>
      <w:r w:rsidR="00C66123">
        <w:rPr>
          <w:rFonts w:ascii="Times New Roman" w:hAnsi="Times New Roman" w:cs="Times New Roman"/>
          <w:sz w:val="28"/>
        </w:rPr>
        <w:t>7</w:t>
      </w:r>
    </w:p>
    <w:p w:rsidR="00C43FED" w:rsidRPr="00710302" w:rsidRDefault="00C43FED" w:rsidP="00C43FED">
      <w:pPr>
        <w:spacing w:after="0" w:line="360" w:lineRule="auto"/>
        <w:rPr>
          <w:rFonts w:ascii="Times New Roman" w:hAnsi="Times New Roman" w:cs="Times New Roman"/>
          <w:sz w:val="28"/>
          <w:szCs w:val="28"/>
        </w:rPr>
      </w:pPr>
      <w:r w:rsidRPr="00710302">
        <w:rPr>
          <w:rFonts w:ascii="Times New Roman" w:hAnsi="Times New Roman" w:cs="Times New Roman"/>
          <w:sz w:val="28"/>
          <w:szCs w:val="28"/>
        </w:rPr>
        <w:t xml:space="preserve">РОЗДІЛ 2. </w:t>
      </w:r>
      <w:r w:rsidR="00D47F3F" w:rsidRPr="00D47F3F">
        <w:rPr>
          <w:rFonts w:ascii="Times New Roman" w:eastAsia="Calibri" w:hAnsi="Times New Roman" w:cs="Times New Roman"/>
          <w:bCs/>
          <w:sz w:val="28"/>
        </w:rPr>
        <w:t>АНАЛІЗ ЗАБРУДНЕНОСТІ РІЧОК ПЕРЕДКАРПАТТЯ</w:t>
      </w:r>
      <w:r>
        <w:rPr>
          <w:rFonts w:ascii="Times New Roman" w:hAnsi="Times New Roman" w:cs="Times New Roman"/>
          <w:sz w:val="28"/>
          <w:szCs w:val="28"/>
        </w:rPr>
        <w:t>….….…1</w:t>
      </w:r>
      <w:r w:rsidR="00C66123">
        <w:rPr>
          <w:rFonts w:ascii="Times New Roman" w:hAnsi="Times New Roman" w:cs="Times New Roman"/>
          <w:sz w:val="28"/>
          <w:szCs w:val="28"/>
        </w:rPr>
        <w:t>3</w:t>
      </w:r>
    </w:p>
    <w:p w:rsidR="00C43FED" w:rsidRPr="00710302" w:rsidRDefault="00C43FED" w:rsidP="00D47F3F">
      <w:pPr>
        <w:spacing w:after="0" w:line="360" w:lineRule="auto"/>
        <w:jc w:val="both"/>
        <w:rPr>
          <w:rFonts w:ascii="Times New Roman" w:hAnsi="Times New Roman" w:cs="Times New Roman"/>
          <w:sz w:val="28"/>
        </w:rPr>
      </w:pPr>
      <w:r>
        <w:rPr>
          <w:rFonts w:ascii="Times New Roman" w:hAnsi="Times New Roman" w:cs="Times New Roman"/>
          <w:sz w:val="28"/>
        </w:rPr>
        <w:t>РОЗДІЛ 3</w:t>
      </w:r>
      <w:r w:rsidRPr="00710302">
        <w:rPr>
          <w:rFonts w:ascii="Times New Roman" w:hAnsi="Times New Roman" w:cs="Times New Roman"/>
          <w:sz w:val="28"/>
        </w:rPr>
        <w:t xml:space="preserve">. </w:t>
      </w:r>
      <w:r w:rsidR="00D47F3F" w:rsidRPr="00805C59">
        <w:rPr>
          <w:rFonts w:ascii="Times New Roman" w:eastAsia="Calibri" w:hAnsi="Times New Roman" w:cs="Times New Roman"/>
          <w:bCs/>
          <w:sz w:val="28"/>
          <w:szCs w:val="28"/>
        </w:rPr>
        <w:t>ЗАХОДИ  ЩОДО  ПОКРАЩЕННЯ СТАНУ РІЧ</w:t>
      </w:r>
      <w:r w:rsidR="00D47F3F" w:rsidRPr="00D47F3F">
        <w:rPr>
          <w:rFonts w:ascii="Times New Roman" w:eastAsia="Calibri" w:hAnsi="Times New Roman" w:cs="Times New Roman"/>
          <w:bCs/>
          <w:sz w:val="28"/>
          <w:szCs w:val="28"/>
        </w:rPr>
        <w:t>ОК ПЕРЕДКАРПАТТЯ</w:t>
      </w:r>
      <w:r w:rsidR="00D47F3F">
        <w:rPr>
          <w:rFonts w:ascii="Times New Roman" w:eastAsia="Calibri" w:hAnsi="Times New Roman" w:cs="Times New Roman"/>
          <w:bCs/>
          <w:sz w:val="28"/>
          <w:szCs w:val="28"/>
        </w:rPr>
        <w:t>…………………………………………..</w:t>
      </w:r>
      <w:r>
        <w:rPr>
          <w:rFonts w:ascii="Times New Roman" w:hAnsi="Times New Roman" w:cs="Times New Roman"/>
          <w:sz w:val="28"/>
        </w:rPr>
        <w:t>..…...……………2</w:t>
      </w:r>
      <w:r w:rsidR="00C66123">
        <w:rPr>
          <w:rFonts w:ascii="Times New Roman" w:hAnsi="Times New Roman" w:cs="Times New Roman"/>
          <w:sz w:val="28"/>
        </w:rPr>
        <w:t>1</w:t>
      </w:r>
    </w:p>
    <w:p w:rsidR="00C43FED" w:rsidRPr="00710302" w:rsidRDefault="00C43FED" w:rsidP="00C43FED">
      <w:pPr>
        <w:spacing w:after="0" w:line="360" w:lineRule="auto"/>
        <w:rPr>
          <w:rFonts w:ascii="Times New Roman" w:hAnsi="Times New Roman" w:cs="Times New Roman"/>
          <w:sz w:val="28"/>
        </w:rPr>
      </w:pPr>
      <w:r w:rsidRPr="00710302">
        <w:rPr>
          <w:rFonts w:ascii="Times New Roman" w:hAnsi="Times New Roman" w:cs="Times New Roman"/>
          <w:sz w:val="28"/>
        </w:rPr>
        <w:t>ВИСНОВКИ</w:t>
      </w:r>
      <w:r>
        <w:rPr>
          <w:rFonts w:ascii="Times New Roman" w:hAnsi="Times New Roman" w:cs="Times New Roman"/>
          <w:sz w:val="28"/>
        </w:rPr>
        <w:t>……………………………………………………...……………...</w:t>
      </w:r>
      <w:r w:rsidR="00D47F3F">
        <w:rPr>
          <w:rFonts w:ascii="Times New Roman" w:hAnsi="Times New Roman" w:cs="Times New Roman"/>
          <w:sz w:val="28"/>
        </w:rPr>
        <w:t>2</w:t>
      </w:r>
      <w:r w:rsidR="00C66123">
        <w:rPr>
          <w:rFonts w:ascii="Times New Roman" w:hAnsi="Times New Roman" w:cs="Times New Roman"/>
          <w:sz w:val="28"/>
        </w:rPr>
        <w:t>6</w:t>
      </w:r>
    </w:p>
    <w:p w:rsidR="00C43FED" w:rsidRDefault="00C43FED" w:rsidP="00C43FED">
      <w:pPr>
        <w:spacing w:after="0" w:line="360" w:lineRule="auto"/>
        <w:rPr>
          <w:rFonts w:ascii="Times New Roman" w:hAnsi="Times New Roman" w:cs="Times New Roman"/>
          <w:sz w:val="28"/>
        </w:rPr>
      </w:pPr>
      <w:r w:rsidRPr="00710302">
        <w:rPr>
          <w:rFonts w:ascii="Times New Roman" w:hAnsi="Times New Roman" w:cs="Times New Roman"/>
          <w:sz w:val="28"/>
        </w:rPr>
        <w:t>СПИСОК ВИКОРИСТАНОЇ ЛІТЕРАТУРИ</w:t>
      </w:r>
      <w:r>
        <w:rPr>
          <w:rFonts w:ascii="Times New Roman" w:hAnsi="Times New Roman" w:cs="Times New Roman"/>
          <w:sz w:val="28"/>
        </w:rPr>
        <w:t>……………………...………..….</w:t>
      </w:r>
      <w:r w:rsidR="00D47F3F">
        <w:rPr>
          <w:rFonts w:ascii="Times New Roman" w:hAnsi="Times New Roman" w:cs="Times New Roman"/>
          <w:sz w:val="28"/>
        </w:rPr>
        <w:t>2</w:t>
      </w:r>
      <w:r w:rsidR="00C66123">
        <w:rPr>
          <w:rFonts w:ascii="Times New Roman" w:hAnsi="Times New Roman" w:cs="Times New Roman"/>
          <w:sz w:val="28"/>
        </w:rPr>
        <w:t>7</w:t>
      </w:r>
    </w:p>
    <w:p w:rsidR="00C43FED" w:rsidRPr="00710302" w:rsidRDefault="00D47F3F" w:rsidP="00C43FED">
      <w:pPr>
        <w:spacing w:after="0" w:line="360" w:lineRule="auto"/>
        <w:rPr>
          <w:rFonts w:ascii="Times New Roman" w:hAnsi="Times New Roman" w:cs="Times New Roman"/>
          <w:sz w:val="28"/>
        </w:rPr>
      </w:pPr>
      <w:r>
        <w:rPr>
          <w:rFonts w:ascii="Times New Roman" w:hAnsi="Times New Roman" w:cs="Times New Roman"/>
          <w:sz w:val="28"/>
        </w:rPr>
        <w:t xml:space="preserve">АНОТАЦІЯ </w:t>
      </w:r>
      <w:r w:rsidR="00C43FED">
        <w:rPr>
          <w:rFonts w:ascii="Times New Roman" w:hAnsi="Times New Roman" w:cs="Times New Roman"/>
          <w:sz w:val="28"/>
        </w:rPr>
        <w:t>…………………………………………………………...………</w:t>
      </w:r>
      <w:r>
        <w:rPr>
          <w:rFonts w:ascii="Times New Roman" w:hAnsi="Times New Roman" w:cs="Times New Roman"/>
          <w:sz w:val="28"/>
        </w:rPr>
        <w:t>…</w:t>
      </w:r>
      <w:r w:rsidR="00C43FED">
        <w:rPr>
          <w:rFonts w:ascii="Times New Roman" w:hAnsi="Times New Roman" w:cs="Times New Roman"/>
          <w:sz w:val="28"/>
        </w:rPr>
        <w:t>3</w:t>
      </w:r>
      <w:r>
        <w:rPr>
          <w:rFonts w:ascii="Times New Roman" w:hAnsi="Times New Roman" w:cs="Times New Roman"/>
          <w:sz w:val="28"/>
        </w:rPr>
        <w:t>0</w:t>
      </w:r>
    </w:p>
    <w:p w:rsidR="00C43FED" w:rsidRPr="00710302" w:rsidRDefault="00C43FED" w:rsidP="00C43FED">
      <w:pPr>
        <w:pStyle w:val="a3"/>
        <w:spacing w:after="0" w:line="360" w:lineRule="auto"/>
        <w:ind w:left="1418"/>
        <w:jc w:val="both"/>
        <w:rPr>
          <w:rFonts w:ascii="Times New Roman" w:hAnsi="Times New Roman" w:cs="Times New Roman"/>
          <w:i/>
          <w:sz w:val="28"/>
        </w:rPr>
      </w:pPr>
    </w:p>
    <w:p w:rsidR="00C43FED" w:rsidRPr="00710302" w:rsidRDefault="00C43FED" w:rsidP="00C43FED">
      <w:pPr>
        <w:spacing w:after="0" w:line="360" w:lineRule="auto"/>
        <w:ind w:left="1429"/>
        <w:jc w:val="both"/>
        <w:rPr>
          <w:rFonts w:ascii="Times New Roman" w:hAnsi="Times New Roman" w:cs="Times New Roman"/>
          <w:i/>
          <w:sz w:val="28"/>
        </w:rPr>
      </w:pPr>
    </w:p>
    <w:p w:rsidR="00C43FED" w:rsidRPr="00710302" w:rsidRDefault="00C43FED" w:rsidP="00C43FED">
      <w:pPr>
        <w:rPr>
          <w:rFonts w:ascii="Times New Roman" w:hAnsi="Times New Roman" w:cs="Times New Roman"/>
          <w:b/>
          <w:sz w:val="28"/>
        </w:rPr>
      </w:pPr>
    </w:p>
    <w:p w:rsidR="00C43FED" w:rsidRPr="00710302" w:rsidRDefault="00C43FED" w:rsidP="00C43FED">
      <w:pPr>
        <w:rPr>
          <w:rFonts w:ascii="Times New Roman" w:hAnsi="Times New Roman" w:cs="Times New Roman"/>
          <w:b/>
          <w:sz w:val="28"/>
        </w:rPr>
      </w:pPr>
      <w:r w:rsidRPr="00710302">
        <w:rPr>
          <w:rFonts w:ascii="Times New Roman" w:hAnsi="Times New Roman" w:cs="Times New Roman"/>
          <w:b/>
          <w:sz w:val="28"/>
        </w:rPr>
        <w:br w:type="page"/>
      </w:r>
    </w:p>
    <w:p w:rsidR="00C43FED" w:rsidRPr="00710302" w:rsidRDefault="00C43FED" w:rsidP="00C43FED">
      <w:pPr>
        <w:jc w:val="center"/>
        <w:rPr>
          <w:rFonts w:ascii="Times New Roman" w:hAnsi="Times New Roman" w:cs="Times New Roman"/>
          <w:b/>
          <w:sz w:val="28"/>
          <w:szCs w:val="28"/>
        </w:rPr>
      </w:pPr>
      <w:r w:rsidRPr="00710302">
        <w:rPr>
          <w:rFonts w:ascii="Times New Roman" w:hAnsi="Times New Roman" w:cs="Times New Roman"/>
          <w:b/>
          <w:sz w:val="28"/>
          <w:szCs w:val="28"/>
        </w:rPr>
        <w:lastRenderedPageBreak/>
        <w:t>ВСТУП</w:t>
      </w:r>
    </w:p>
    <w:p w:rsidR="00C43FED" w:rsidRPr="00710302" w:rsidRDefault="00C43FED" w:rsidP="00C43FED">
      <w:pPr>
        <w:autoSpaceDE w:val="0"/>
        <w:autoSpaceDN w:val="0"/>
        <w:adjustRightInd w:val="0"/>
        <w:spacing w:after="0" w:line="360" w:lineRule="auto"/>
        <w:ind w:firstLine="851"/>
        <w:jc w:val="both"/>
        <w:rPr>
          <w:rFonts w:ascii="Times New Roman" w:hAnsi="Times New Roman" w:cs="Times New Roman"/>
          <w:sz w:val="28"/>
          <w:szCs w:val="28"/>
        </w:rPr>
      </w:pPr>
      <w:r w:rsidRPr="00710302">
        <w:rPr>
          <w:rFonts w:ascii="Times New Roman" w:hAnsi="Times New Roman" w:cs="Times New Roman"/>
          <w:sz w:val="28"/>
          <w:szCs w:val="28"/>
        </w:rPr>
        <w:t>Водні ресурси належать до відновлювальних природних ресурсів, проте, з огляду на зростаючий вплив господарської діяльності людини, зокрема, на ступ</w:t>
      </w:r>
      <w:r w:rsidR="005E16CB">
        <w:rPr>
          <w:rFonts w:ascii="Times New Roman" w:hAnsi="Times New Roman" w:cs="Times New Roman"/>
          <w:sz w:val="28"/>
          <w:szCs w:val="28"/>
        </w:rPr>
        <w:t>і</w:t>
      </w:r>
      <w:r w:rsidRPr="00710302">
        <w:rPr>
          <w:rFonts w:ascii="Times New Roman" w:hAnsi="Times New Roman" w:cs="Times New Roman"/>
          <w:sz w:val="28"/>
          <w:szCs w:val="28"/>
        </w:rPr>
        <w:t>нь забруднення води і відсутність можливості користування все більшо</w:t>
      </w:r>
      <w:r w:rsidR="005E16CB">
        <w:rPr>
          <w:rFonts w:ascii="Times New Roman" w:hAnsi="Times New Roman" w:cs="Times New Roman"/>
          <w:sz w:val="28"/>
          <w:szCs w:val="28"/>
        </w:rPr>
        <w:t>ї</w:t>
      </w:r>
      <w:r w:rsidRPr="00710302">
        <w:rPr>
          <w:rFonts w:ascii="Times New Roman" w:hAnsi="Times New Roman" w:cs="Times New Roman"/>
          <w:sz w:val="28"/>
          <w:szCs w:val="28"/>
        </w:rPr>
        <w:t xml:space="preserve"> кількістю водних об’єктів, останнім часом термін відновлювальні водні ресурси стає умовним. Аналогічна ситуація з водними ресурсами склалася і в Україні. Зменшення водності в першу чергу позначається на малих річках. Незважаючи на спад виробництва та зупинку багатьох підприємств, природні води продовжують належати до доволі забруднених елементів довкілля, оскільки не спостерігається вагомого покращення їх якості, суттєвого зменшення скиду неочищених або недостатньо очищених стічних вод. Це, зокрема, пов’язано з погіршенням технічного стану наявних очисних споруд, відсутністю коштів на їхні ремонт і реконструкцію, а також з порушенням природоохоронного режиму прибережних захисних смуг та водних зон [2].</w:t>
      </w:r>
    </w:p>
    <w:p w:rsidR="00961471" w:rsidRDefault="00C43FED" w:rsidP="005E16CB">
      <w:pPr>
        <w:autoSpaceDE w:val="0"/>
        <w:autoSpaceDN w:val="0"/>
        <w:adjustRightInd w:val="0"/>
        <w:spacing w:after="0" w:line="360" w:lineRule="auto"/>
        <w:ind w:firstLine="851"/>
        <w:jc w:val="both"/>
        <w:rPr>
          <w:rFonts w:ascii="Times New Roman" w:hAnsi="Times New Roman" w:cs="Times New Roman"/>
          <w:sz w:val="28"/>
          <w:szCs w:val="28"/>
        </w:rPr>
      </w:pPr>
      <w:r w:rsidRPr="00710302">
        <w:rPr>
          <w:rFonts w:ascii="Times New Roman" w:hAnsi="Times New Roman" w:cs="Times New Roman"/>
          <w:sz w:val="28"/>
          <w:szCs w:val="28"/>
        </w:rPr>
        <w:t>Гідрохімічні показники</w:t>
      </w:r>
      <w:r>
        <w:rPr>
          <w:rFonts w:ascii="Times New Roman" w:hAnsi="Times New Roman" w:cs="Times New Roman"/>
          <w:sz w:val="28"/>
          <w:szCs w:val="28"/>
        </w:rPr>
        <w:t xml:space="preserve"> </w:t>
      </w:r>
      <w:r w:rsidRPr="00710302">
        <w:rPr>
          <w:rFonts w:ascii="Times New Roman" w:hAnsi="Times New Roman" w:cs="Times New Roman"/>
          <w:sz w:val="28"/>
          <w:szCs w:val="28"/>
        </w:rPr>
        <w:t>–</w:t>
      </w:r>
      <w:r>
        <w:rPr>
          <w:rFonts w:ascii="Times New Roman" w:hAnsi="Times New Roman" w:cs="Times New Roman"/>
          <w:sz w:val="28"/>
          <w:szCs w:val="28"/>
        </w:rPr>
        <w:t xml:space="preserve"> </w:t>
      </w:r>
      <w:r w:rsidRPr="00710302">
        <w:rPr>
          <w:rFonts w:ascii="Times New Roman" w:hAnsi="Times New Roman" w:cs="Times New Roman"/>
          <w:sz w:val="28"/>
          <w:szCs w:val="28"/>
        </w:rPr>
        <w:t xml:space="preserve">характеристики </w:t>
      </w:r>
      <w:proofErr w:type="spellStart"/>
      <w:r w:rsidRPr="00710302">
        <w:rPr>
          <w:rFonts w:ascii="Times New Roman" w:hAnsi="Times New Roman" w:cs="Times New Roman"/>
          <w:sz w:val="28"/>
          <w:szCs w:val="28"/>
        </w:rPr>
        <w:t>макро</w:t>
      </w:r>
      <w:proofErr w:type="spellEnd"/>
      <w:r w:rsidR="005E16CB">
        <w:rPr>
          <w:rFonts w:ascii="Times New Roman" w:hAnsi="Times New Roman" w:cs="Times New Roman"/>
          <w:sz w:val="28"/>
          <w:szCs w:val="28"/>
        </w:rPr>
        <w:t>-</w:t>
      </w:r>
      <w:r w:rsidRPr="00710302">
        <w:rPr>
          <w:rFonts w:ascii="Times New Roman" w:hAnsi="Times New Roman" w:cs="Times New Roman"/>
          <w:sz w:val="28"/>
          <w:szCs w:val="28"/>
        </w:rPr>
        <w:t xml:space="preserve"> і </w:t>
      </w:r>
      <w:proofErr w:type="spellStart"/>
      <w:r w:rsidRPr="00710302">
        <w:rPr>
          <w:rFonts w:ascii="Times New Roman" w:hAnsi="Times New Roman" w:cs="Times New Roman"/>
          <w:sz w:val="28"/>
          <w:szCs w:val="28"/>
        </w:rPr>
        <w:t>мікрокомпонентного</w:t>
      </w:r>
      <w:proofErr w:type="spellEnd"/>
      <w:r w:rsidRPr="00710302">
        <w:rPr>
          <w:rFonts w:ascii="Times New Roman" w:hAnsi="Times New Roman" w:cs="Times New Roman"/>
          <w:sz w:val="28"/>
          <w:szCs w:val="28"/>
        </w:rPr>
        <w:t xml:space="preserve"> складу річкових вод є чутливими індикаторами впливу </w:t>
      </w:r>
      <w:r>
        <w:rPr>
          <w:rFonts w:ascii="Times New Roman" w:hAnsi="Times New Roman" w:cs="Times New Roman"/>
          <w:sz w:val="28"/>
          <w:szCs w:val="28"/>
        </w:rPr>
        <w:t>сільськ</w:t>
      </w:r>
      <w:r w:rsidRPr="00710302">
        <w:rPr>
          <w:rFonts w:ascii="Times New Roman" w:hAnsi="Times New Roman" w:cs="Times New Roman"/>
          <w:sz w:val="28"/>
          <w:szCs w:val="28"/>
        </w:rPr>
        <w:t>огосподарсь</w:t>
      </w:r>
      <w:r>
        <w:rPr>
          <w:rFonts w:ascii="Times New Roman" w:hAnsi="Times New Roman" w:cs="Times New Roman"/>
          <w:sz w:val="28"/>
          <w:szCs w:val="28"/>
        </w:rPr>
        <w:t>кої та промислової діяльності,</w:t>
      </w:r>
      <w:r w:rsidRPr="00710302">
        <w:rPr>
          <w:rFonts w:ascii="Times New Roman" w:hAnsi="Times New Roman" w:cs="Times New Roman"/>
          <w:sz w:val="28"/>
          <w:szCs w:val="28"/>
        </w:rPr>
        <w:t xml:space="preserve"> зафіксовані і проаналізовані зміни дозволять оцінити стан річки. Ця проблематика в контексті впливу на природні води </w:t>
      </w:r>
      <w:r>
        <w:rPr>
          <w:rFonts w:ascii="Times New Roman" w:hAnsi="Times New Roman" w:cs="Times New Roman"/>
          <w:sz w:val="28"/>
          <w:szCs w:val="28"/>
        </w:rPr>
        <w:t>річок</w:t>
      </w:r>
      <w:r w:rsidRPr="00710302">
        <w:rPr>
          <w:rFonts w:ascii="Times New Roman" w:hAnsi="Times New Roman" w:cs="Times New Roman"/>
          <w:sz w:val="28"/>
          <w:szCs w:val="28"/>
        </w:rPr>
        <w:t xml:space="preserve"> вже висвітлювалася в публікаціях.</w:t>
      </w:r>
      <w:r w:rsidR="005E16CB">
        <w:rPr>
          <w:rFonts w:ascii="Times New Roman" w:hAnsi="Times New Roman" w:cs="Times New Roman"/>
          <w:sz w:val="28"/>
          <w:szCs w:val="28"/>
        </w:rPr>
        <w:t xml:space="preserve"> Разом з тим,</w:t>
      </w:r>
      <w:r w:rsidRPr="00710302">
        <w:rPr>
          <w:rFonts w:ascii="Times New Roman" w:hAnsi="Times New Roman" w:cs="Times New Roman"/>
          <w:sz w:val="28"/>
          <w:szCs w:val="28"/>
        </w:rPr>
        <w:t xml:space="preserve"> склад поверхневих вод, спричинени</w:t>
      </w:r>
      <w:r w:rsidR="005E16CB">
        <w:rPr>
          <w:rFonts w:ascii="Times New Roman" w:hAnsi="Times New Roman" w:cs="Times New Roman"/>
          <w:sz w:val="28"/>
          <w:szCs w:val="28"/>
        </w:rPr>
        <w:t>й</w:t>
      </w:r>
      <w:r w:rsidRPr="00710302">
        <w:rPr>
          <w:rFonts w:ascii="Times New Roman" w:hAnsi="Times New Roman" w:cs="Times New Roman"/>
          <w:sz w:val="28"/>
          <w:szCs w:val="28"/>
        </w:rPr>
        <w:t xml:space="preserve"> антропогенним навантаженням, зміню</w:t>
      </w:r>
      <w:r w:rsidR="005E16CB">
        <w:rPr>
          <w:rFonts w:ascii="Times New Roman" w:hAnsi="Times New Roman" w:cs="Times New Roman"/>
          <w:sz w:val="28"/>
          <w:szCs w:val="28"/>
        </w:rPr>
        <w:t>є</w:t>
      </w:r>
      <w:r w:rsidRPr="00710302">
        <w:rPr>
          <w:rFonts w:ascii="Times New Roman" w:hAnsi="Times New Roman" w:cs="Times New Roman"/>
          <w:sz w:val="28"/>
          <w:szCs w:val="28"/>
        </w:rPr>
        <w:t>ть</w:t>
      </w:r>
      <w:r>
        <w:rPr>
          <w:rFonts w:ascii="Times New Roman" w:hAnsi="Times New Roman" w:cs="Times New Roman"/>
          <w:sz w:val="28"/>
          <w:szCs w:val="28"/>
        </w:rPr>
        <w:t>ся</w:t>
      </w:r>
      <w:r w:rsidRPr="00710302">
        <w:rPr>
          <w:rFonts w:ascii="Times New Roman" w:hAnsi="Times New Roman" w:cs="Times New Roman"/>
          <w:sz w:val="28"/>
          <w:szCs w:val="28"/>
        </w:rPr>
        <w:t xml:space="preserve"> щороку і потребу</w:t>
      </w:r>
      <w:r w:rsidR="005E16CB">
        <w:rPr>
          <w:rFonts w:ascii="Times New Roman" w:hAnsi="Times New Roman" w:cs="Times New Roman"/>
          <w:sz w:val="28"/>
          <w:szCs w:val="28"/>
        </w:rPr>
        <w:t>є</w:t>
      </w:r>
      <w:r w:rsidRPr="00710302">
        <w:rPr>
          <w:rFonts w:ascii="Times New Roman" w:hAnsi="Times New Roman" w:cs="Times New Roman"/>
          <w:sz w:val="28"/>
          <w:szCs w:val="28"/>
        </w:rPr>
        <w:t xml:space="preserve"> вивчення</w:t>
      </w:r>
      <w:r>
        <w:rPr>
          <w:rFonts w:ascii="Times New Roman" w:hAnsi="Times New Roman" w:cs="Times New Roman"/>
          <w:sz w:val="28"/>
          <w:szCs w:val="28"/>
        </w:rPr>
        <w:t>,</w:t>
      </w:r>
      <w:r w:rsidRPr="00710302">
        <w:rPr>
          <w:rFonts w:ascii="Times New Roman" w:hAnsi="Times New Roman" w:cs="Times New Roman"/>
          <w:sz w:val="28"/>
          <w:szCs w:val="28"/>
        </w:rPr>
        <w:t xml:space="preserve"> особливо </w:t>
      </w:r>
      <w:r>
        <w:rPr>
          <w:rFonts w:ascii="Times New Roman" w:hAnsi="Times New Roman" w:cs="Times New Roman"/>
          <w:sz w:val="28"/>
          <w:szCs w:val="28"/>
        </w:rPr>
        <w:t>оцінка гідрохімічних показників.</w:t>
      </w:r>
      <w:r w:rsidR="005E16CB">
        <w:rPr>
          <w:rFonts w:ascii="Times New Roman" w:hAnsi="Times New Roman" w:cs="Times New Roman"/>
          <w:sz w:val="28"/>
          <w:szCs w:val="28"/>
        </w:rPr>
        <w:t xml:space="preserve"> Важливо також проводити постійний моніторинг </w:t>
      </w:r>
      <w:proofErr w:type="spellStart"/>
      <w:r w:rsidR="005E16CB">
        <w:rPr>
          <w:rFonts w:ascii="Times New Roman" w:hAnsi="Times New Roman" w:cs="Times New Roman"/>
          <w:sz w:val="28"/>
          <w:szCs w:val="28"/>
        </w:rPr>
        <w:t>русел</w:t>
      </w:r>
      <w:proofErr w:type="spellEnd"/>
      <w:r w:rsidR="005E16CB">
        <w:rPr>
          <w:rFonts w:ascii="Times New Roman" w:hAnsi="Times New Roman" w:cs="Times New Roman"/>
          <w:sz w:val="28"/>
          <w:szCs w:val="28"/>
        </w:rPr>
        <w:t xml:space="preserve"> та прибережних зон на предмет їх засмічення. Зібрані дані дозволяють як ефективно реагувати на зміни стану річкових екосистем, так і розробляти заходи зниження негативного впливу у межах їх басейнів.</w:t>
      </w:r>
    </w:p>
    <w:p w:rsidR="00524BB7" w:rsidRDefault="00524BB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9436C8" w:rsidRPr="009436C8" w:rsidRDefault="009436C8" w:rsidP="009436C8">
      <w:pPr>
        <w:spacing w:after="0" w:line="360" w:lineRule="auto"/>
        <w:jc w:val="center"/>
        <w:rPr>
          <w:rFonts w:ascii="Times New Roman" w:eastAsia="Calibri" w:hAnsi="Times New Roman" w:cs="Times New Roman"/>
          <w:b/>
          <w:sz w:val="28"/>
          <w:szCs w:val="28"/>
        </w:rPr>
      </w:pPr>
      <w:r w:rsidRPr="009436C8">
        <w:rPr>
          <w:rFonts w:ascii="Times New Roman" w:eastAsia="Calibri" w:hAnsi="Times New Roman" w:cs="Times New Roman"/>
          <w:b/>
          <w:sz w:val="28"/>
          <w:szCs w:val="28"/>
        </w:rPr>
        <w:lastRenderedPageBreak/>
        <w:t xml:space="preserve">РОЗДІЛ </w:t>
      </w:r>
      <w:r w:rsidR="00805C59">
        <w:rPr>
          <w:rFonts w:ascii="Times New Roman" w:eastAsia="Calibri" w:hAnsi="Times New Roman" w:cs="Times New Roman"/>
          <w:b/>
          <w:sz w:val="28"/>
          <w:szCs w:val="28"/>
        </w:rPr>
        <w:t>1</w:t>
      </w:r>
      <w:r w:rsidRPr="009436C8">
        <w:rPr>
          <w:rFonts w:ascii="Times New Roman" w:eastAsia="Calibri" w:hAnsi="Times New Roman" w:cs="Times New Roman"/>
          <w:b/>
          <w:sz w:val="28"/>
          <w:szCs w:val="28"/>
        </w:rPr>
        <w:t xml:space="preserve"> </w:t>
      </w:r>
    </w:p>
    <w:p w:rsidR="009436C8" w:rsidRPr="009436C8" w:rsidRDefault="009436C8" w:rsidP="009436C8">
      <w:pPr>
        <w:spacing w:after="0" w:line="360" w:lineRule="auto"/>
        <w:jc w:val="center"/>
        <w:rPr>
          <w:rFonts w:ascii="Times New Roman" w:eastAsia="Calibri" w:hAnsi="Times New Roman" w:cs="Times New Roman"/>
          <w:b/>
          <w:sz w:val="28"/>
          <w:szCs w:val="28"/>
        </w:rPr>
      </w:pPr>
      <w:r w:rsidRPr="009436C8">
        <w:rPr>
          <w:rFonts w:ascii="Times New Roman" w:eastAsia="Calibri" w:hAnsi="Times New Roman" w:cs="Times New Roman"/>
          <w:b/>
          <w:sz w:val="28"/>
          <w:szCs w:val="28"/>
        </w:rPr>
        <w:t>ДЖЕРЕЛА ЗАБРУДНЕННЯ РІЧ</w:t>
      </w:r>
      <w:r w:rsidR="00805C59">
        <w:rPr>
          <w:rFonts w:ascii="Times New Roman" w:eastAsia="Calibri" w:hAnsi="Times New Roman" w:cs="Times New Roman"/>
          <w:b/>
          <w:sz w:val="28"/>
          <w:szCs w:val="28"/>
        </w:rPr>
        <w:t>О</w:t>
      </w:r>
      <w:r w:rsidRPr="009436C8">
        <w:rPr>
          <w:rFonts w:ascii="Times New Roman" w:eastAsia="Calibri" w:hAnsi="Times New Roman" w:cs="Times New Roman"/>
          <w:b/>
          <w:sz w:val="28"/>
          <w:szCs w:val="28"/>
        </w:rPr>
        <w:t xml:space="preserve">К </w:t>
      </w:r>
    </w:p>
    <w:p w:rsidR="009436C8" w:rsidRDefault="009436C8" w:rsidP="009436C8">
      <w:pPr>
        <w:spacing w:after="0" w:line="360" w:lineRule="auto"/>
        <w:jc w:val="center"/>
        <w:rPr>
          <w:rFonts w:ascii="Times New Roman" w:eastAsia="Calibri" w:hAnsi="Times New Roman" w:cs="Times New Roman"/>
          <w:b/>
          <w:sz w:val="28"/>
          <w:szCs w:val="28"/>
        </w:rPr>
      </w:pPr>
    </w:p>
    <w:p w:rsidR="005E16CB" w:rsidRPr="005E16CB" w:rsidRDefault="005E16CB" w:rsidP="005E16CB">
      <w:pPr>
        <w:pStyle w:val="a3"/>
        <w:numPr>
          <w:ilvl w:val="1"/>
          <w:numId w:val="24"/>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Джерела природного та антропогенного забруднення річок</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Природними джерелами забруднення  річок є ерозія ґрунтів, мертва флора та фауна, антропогенними – речовини, що надходять до водних об’єктів в процесі діяльності людини. Великі площі сільськогосподарських угідь піддаються впливу різних обробок пестицидами і добривами, збільшуються території смітників. Багато промислових підприємств скидають стічні води прямо в річки. Стоки з полів також надходять у річки й канали. Забруднюються і підземні води – найважливіший резервуар прісних вод.</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Поживні речовини (азот амонійний, азот нітритів, азот нітратів, фосфор фосфатів, загальний фосфор) надходять від точкових джерел забруднення, сільського господарства і дифузних джерел (поверхневого стоку). Збільшення вмісту нітритів і нітратів у поверхневих і підземних водах веде до забруднення питної води і до розвитку деяких захворювань. Дифузні джерела частково природного та антропогенного походження (переважно сільське господарство</w:t>
      </w:r>
      <w:r w:rsidR="005E16CB">
        <w:rPr>
          <w:rFonts w:ascii="Times New Roman" w:eastAsia="Calibri" w:hAnsi="Times New Roman" w:cs="Times New Roman"/>
          <w:sz w:val="28"/>
          <w:szCs w:val="28"/>
        </w:rPr>
        <w:t>)</w:t>
      </w:r>
      <w:r w:rsidRPr="009436C8">
        <w:rPr>
          <w:rFonts w:ascii="Times New Roman" w:eastAsia="Calibri" w:hAnsi="Times New Roman" w:cs="Times New Roman"/>
          <w:sz w:val="28"/>
          <w:szCs w:val="28"/>
        </w:rPr>
        <w:t>.</w:t>
      </w:r>
    </w:p>
    <w:p w:rsidR="009436C8" w:rsidRPr="009436C8" w:rsidRDefault="009436C8" w:rsidP="005E16CB">
      <w:pPr>
        <w:spacing w:after="0" w:line="360" w:lineRule="auto"/>
        <w:ind w:firstLine="851"/>
        <w:jc w:val="both"/>
        <w:rPr>
          <w:rFonts w:ascii="Times New Roman" w:eastAsia="Calibri" w:hAnsi="Times New Roman" w:cs="Times New Roman"/>
          <w:b/>
          <w:sz w:val="28"/>
          <w:szCs w:val="28"/>
        </w:rPr>
      </w:pPr>
      <w:r w:rsidRPr="009436C8">
        <w:rPr>
          <w:rFonts w:ascii="Times New Roman" w:eastAsia="Calibri" w:hAnsi="Times New Roman" w:cs="Times New Roman"/>
          <w:sz w:val="28"/>
          <w:szCs w:val="28"/>
        </w:rPr>
        <w:t>До пріоритетних речовин відносяться нафтопродукти, пестициди (</w:t>
      </w:r>
      <w:r w:rsidR="005E16CB">
        <w:rPr>
          <w:rFonts w:ascii="Times New Roman" w:eastAsia="Calibri" w:hAnsi="Times New Roman" w:cs="Times New Roman"/>
          <w:sz w:val="28"/>
          <w:szCs w:val="28"/>
        </w:rPr>
        <w:t>отрутохімікати</w:t>
      </w:r>
      <w:r w:rsidRPr="009436C8">
        <w:rPr>
          <w:rFonts w:ascii="Times New Roman" w:eastAsia="Calibri" w:hAnsi="Times New Roman" w:cs="Times New Roman"/>
          <w:sz w:val="28"/>
          <w:szCs w:val="28"/>
        </w:rPr>
        <w:t>), синтетичні детергенти (миючі засоби), феноли. Вони надходять у водойми з відходами промисловості, побутовими і сільськогосподарськими стічними водами.</w:t>
      </w:r>
      <w:r w:rsidR="005E16CB">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За своєю токсичною дією особливу небезпеку складають важкі метали (ртуть, кадмій, свинець, мідь, цинк, хром, миш’як). Під впливом мікробіологічних процесів токсичні метали перетворюються в більш токсичні органічні форми.</w:t>
      </w:r>
      <w:r w:rsidR="005E16CB">
        <w:rPr>
          <w:rFonts w:ascii="Times New Roman" w:eastAsia="Calibri" w:hAnsi="Times New Roman" w:cs="Times New Roman"/>
          <w:sz w:val="28"/>
          <w:szCs w:val="28"/>
        </w:rPr>
        <w:t xml:space="preserve"> </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 xml:space="preserve">Малі ріки є дуже чутливими до антропогенного впливу. Десятки тисяч малих річок повністю або частково зникли через природні та природно-антропогенні причини: зміни клімату, переформування </w:t>
      </w:r>
      <w:proofErr w:type="spellStart"/>
      <w:r w:rsidRPr="009436C8">
        <w:rPr>
          <w:rFonts w:ascii="Times New Roman" w:eastAsia="Calibri" w:hAnsi="Times New Roman" w:cs="Times New Roman"/>
          <w:sz w:val="28"/>
          <w:szCs w:val="28"/>
        </w:rPr>
        <w:t>русел</w:t>
      </w:r>
      <w:proofErr w:type="spellEnd"/>
      <w:r w:rsidRPr="009436C8">
        <w:rPr>
          <w:rFonts w:ascii="Times New Roman" w:eastAsia="Calibri" w:hAnsi="Times New Roman" w:cs="Times New Roman"/>
          <w:sz w:val="28"/>
          <w:szCs w:val="28"/>
        </w:rPr>
        <w:t xml:space="preserve">, природні </w:t>
      </w:r>
      <w:proofErr w:type="spellStart"/>
      <w:r w:rsidRPr="009436C8">
        <w:rPr>
          <w:rFonts w:ascii="Times New Roman" w:eastAsia="Calibri" w:hAnsi="Times New Roman" w:cs="Times New Roman"/>
          <w:sz w:val="28"/>
          <w:szCs w:val="28"/>
        </w:rPr>
        <w:t>сукцесійні</w:t>
      </w:r>
      <w:proofErr w:type="spellEnd"/>
      <w:r w:rsidRPr="009436C8">
        <w:rPr>
          <w:rFonts w:ascii="Times New Roman" w:eastAsia="Calibri" w:hAnsi="Times New Roman" w:cs="Times New Roman"/>
          <w:sz w:val="28"/>
          <w:szCs w:val="28"/>
        </w:rPr>
        <w:t xml:space="preserve"> процеси, осушувальну меліорацію, забір води для господарських цілей, зведення водосховищ, вирубування лісів, розорювання земель, розширення площ населених пунктів, розбудову промислових вузлів, </w:t>
      </w:r>
      <w:r w:rsidRPr="009436C8">
        <w:rPr>
          <w:rFonts w:ascii="Times New Roman" w:eastAsia="Calibri" w:hAnsi="Times New Roman" w:cs="Times New Roman"/>
          <w:sz w:val="28"/>
          <w:szCs w:val="28"/>
        </w:rPr>
        <w:lastRenderedPageBreak/>
        <w:t xml:space="preserve">транспортних шляхів і </w:t>
      </w:r>
      <w:proofErr w:type="spellStart"/>
      <w:r w:rsidRPr="009436C8">
        <w:rPr>
          <w:rFonts w:ascii="Times New Roman" w:eastAsia="Calibri" w:hAnsi="Times New Roman" w:cs="Times New Roman"/>
          <w:sz w:val="28"/>
          <w:szCs w:val="28"/>
        </w:rPr>
        <w:t>т.д</w:t>
      </w:r>
      <w:proofErr w:type="spellEnd"/>
      <w:r w:rsidRPr="009436C8">
        <w:rPr>
          <w:rFonts w:ascii="Times New Roman" w:eastAsia="Calibri" w:hAnsi="Times New Roman" w:cs="Times New Roman"/>
          <w:sz w:val="28"/>
          <w:szCs w:val="28"/>
        </w:rPr>
        <w:t>. Десятки малих річок «похоронені» під асфальтом великих міст, «закуті» у підземні труби, висохли внаслідок засмічення та замулення джерел і криниць. У праці Яцика А. В. «стан малих річок є індикатором станів всієї річкової мережі кожної країни»</w:t>
      </w:r>
      <w:r w:rsidR="005E16CB">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w:t>
      </w:r>
      <w:r w:rsidR="005E16CB">
        <w:rPr>
          <w:rFonts w:ascii="Times New Roman" w:eastAsia="Calibri" w:hAnsi="Times New Roman" w:cs="Times New Roman"/>
          <w:sz w:val="28"/>
          <w:szCs w:val="28"/>
        </w:rPr>
        <w:t>5</w:t>
      </w:r>
      <w:r w:rsidRPr="009436C8">
        <w:rPr>
          <w:rFonts w:ascii="Times New Roman" w:eastAsia="Calibri" w:hAnsi="Times New Roman" w:cs="Times New Roman"/>
          <w:sz w:val="28"/>
          <w:szCs w:val="28"/>
        </w:rPr>
        <w:t>]. Тому так важливо здійснювати спеціальні комплексні заходи для захисту малих річок від зменшення водності, забруднення та пересихання й спрямовувати їх на ліквідацію негативного впливу антропогенних факторів.</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 xml:space="preserve">Л. В. Міщенко зазначає що «Багато </w:t>
      </w:r>
      <w:proofErr w:type="spellStart"/>
      <w:r w:rsidRPr="009436C8">
        <w:rPr>
          <w:rFonts w:ascii="Times New Roman" w:eastAsia="Calibri" w:hAnsi="Times New Roman" w:cs="Times New Roman"/>
          <w:sz w:val="28"/>
          <w:szCs w:val="28"/>
        </w:rPr>
        <w:t>річково</w:t>
      </w:r>
      <w:proofErr w:type="spellEnd"/>
      <w:r w:rsidRPr="009436C8">
        <w:rPr>
          <w:rFonts w:ascii="Times New Roman" w:eastAsia="Calibri" w:hAnsi="Times New Roman" w:cs="Times New Roman"/>
          <w:sz w:val="28"/>
          <w:szCs w:val="28"/>
        </w:rPr>
        <w:t xml:space="preserve">-долинних ландшафтів під тиском господарювання людини зазнають перетворень і нищень. Відбувається інтегративне </w:t>
      </w:r>
      <w:proofErr w:type="spellStart"/>
      <w:r w:rsidRPr="009436C8">
        <w:rPr>
          <w:rFonts w:ascii="Times New Roman" w:eastAsia="Calibri" w:hAnsi="Times New Roman" w:cs="Times New Roman"/>
          <w:sz w:val="28"/>
          <w:szCs w:val="28"/>
        </w:rPr>
        <w:t>полікомпонентне</w:t>
      </w:r>
      <w:proofErr w:type="spellEnd"/>
      <w:r w:rsidRPr="009436C8">
        <w:rPr>
          <w:rFonts w:ascii="Times New Roman" w:eastAsia="Calibri" w:hAnsi="Times New Roman" w:cs="Times New Roman"/>
          <w:sz w:val="28"/>
          <w:szCs w:val="28"/>
        </w:rPr>
        <w:t xml:space="preserve"> забруднення ландшафтів – механічне, теплове, шумове, електромагнітне, хімічне й біотичне</w:t>
      </w:r>
      <w:r w:rsidR="00843E7E">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Важливим завданням сьогодення є збереження природи та її захист» [</w:t>
      </w:r>
      <w:r w:rsidR="005E16CB">
        <w:rPr>
          <w:rFonts w:ascii="Times New Roman" w:eastAsia="Calibri" w:hAnsi="Times New Roman" w:cs="Times New Roman"/>
          <w:sz w:val="28"/>
          <w:szCs w:val="28"/>
        </w:rPr>
        <w:t>8</w:t>
      </w:r>
      <w:r w:rsidRPr="009436C8">
        <w:rPr>
          <w:rFonts w:ascii="Times New Roman" w:eastAsia="Calibri" w:hAnsi="Times New Roman" w:cs="Times New Roman"/>
          <w:sz w:val="28"/>
          <w:szCs w:val="28"/>
        </w:rPr>
        <w:t>].</w:t>
      </w:r>
    </w:p>
    <w:p w:rsidR="009436C8" w:rsidRPr="009436C8" w:rsidRDefault="00843E7E" w:rsidP="00843E7E">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Існує </w:t>
      </w:r>
      <w:r w:rsidR="009436C8" w:rsidRPr="009436C8">
        <w:rPr>
          <w:rFonts w:ascii="Times New Roman" w:eastAsia="Calibri" w:hAnsi="Times New Roman" w:cs="Times New Roman"/>
          <w:sz w:val="28"/>
          <w:szCs w:val="28"/>
        </w:rPr>
        <w:t>два основні антропогенні джерела забруднення річ</w:t>
      </w:r>
      <w:r>
        <w:rPr>
          <w:rFonts w:ascii="Times New Roman" w:eastAsia="Calibri" w:hAnsi="Times New Roman" w:cs="Times New Roman"/>
          <w:sz w:val="28"/>
          <w:szCs w:val="28"/>
        </w:rPr>
        <w:t>ок у межах населених пунктів</w:t>
      </w:r>
      <w:r w:rsidR="009436C8" w:rsidRPr="009436C8">
        <w:rPr>
          <w:rFonts w:ascii="Times New Roman" w:eastAsia="Calibri" w:hAnsi="Times New Roman" w:cs="Times New Roman"/>
          <w:sz w:val="28"/>
          <w:szCs w:val="28"/>
        </w:rPr>
        <w:t>: комунальні стоки і побутове сміття.</w:t>
      </w:r>
      <w:r>
        <w:rPr>
          <w:rFonts w:ascii="Times New Roman" w:eastAsia="Calibri" w:hAnsi="Times New Roman" w:cs="Times New Roman"/>
          <w:sz w:val="28"/>
          <w:szCs w:val="28"/>
        </w:rPr>
        <w:t xml:space="preserve"> </w:t>
      </w:r>
      <w:r w:rsidR="00D47F3F">
        <w:rPr>
          <w:rFonts w:ascii="Times New Roman" w:eastAsia="Calibri" w:hAnsi="Times New Roman" w:cs="Times New Roman"/>
          <w:sz w:val="28"/>
          <w:szCs w:val="28"/>
        </w:rPr>
        <w:t>К</w:t>
      </w:r>
      <w:r w:rsidR="009436C8" w:rsidRPr="009436C8">
        <w:rPr>
          <w:rFonts w:ascii="Times New Roman" w:eastAsia="Calibri" w:hAnsi="Times New Roman" w:cs="Times New Roman"/>
          <w:sz w:val="28"/>
          <w:szCs w:val="28"/>
        </w:rPr>
        <w:t>омунальні стоки – це стічні води населених пунктів. До них входять : фекальні води, шкідливі з’єднання від використання хімічних речовин в побуті( пральний порошок, гелі, шампунь тощо), хвороботворні мікроби і віруси, а також яйця гельмінтів, що робить їх небезпечними для здоров’я людини і живих організмів цієї місцевості.</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Господарсько-побутові стоки призводять до біологічного забруднення води, яке може викликати інфекційні захворювання в людей (холеру, тиф, гепатит)</w:t>
      </w:r>
      <w:r w:rsidRPr="009436C8">
        <w:rPr>
          <w:rFonts w:ascii="Times New Roman" w:eastAsia="Calibri" w:hAnsi="Times New Roman" w:cs="Times New Roman"/>
          <w:sz w:val="28"/>
          <w:szCs w:val="28"/>
          <w:lang w:val="ru-RU"/>
        </w:rPr>
        <w:t xml:space="preserve"> [</w:t>
      </w:r>
      <w:r w:rsidR="005E16CB">
        <w:rPr>
          <w:rFonts w:ascii="Times New Roman" w:eastAsia="Calibri" w:hAnsi="Times New Roman" w:cs="Times New Roman"/>
          <w:sz w:val="28"/>
          <w:szCs w:val="28"/>
          <w:lang w:val="ru-RU"/>
        </w:rPr>
        <w:t>7</w:t>
      </w:r>
      <w:r w:rsidRPr="009436C8">
        <w:rPr>
          <w:rFonts w:ascii="Times New Roman" w:eastAsia="Calibri" w:hAnsi="Times New Roman" w:cs="Times New Roman"/>
          <w:sz w:val="28"/>
          <w:szCs w:val="28"/>
          <w:lang w:val="ru-RU"/>
        </w:rPr>
        <w:t>]</w:t>
      </w:r>
      <w:r w:rsidRPr="009436C8">
        <w:rPr>
          <w:rFonts w:ascii="Times New Roman" w:eastAsia="Calibri" w:hAnsi="Times New Roman" w:cs="Times New Roman"/>
          <w:sz w:val="28"/>
          <w:szCs w:val="28"/>
        </w:rPr>
        <w:t xml:space="preserve">. Встановлено, що нітрати і нітрити викликають у людини </w:t>
      </w:r>
      <w:proofErr w:type="spellStart"/>
      <w:r w:rsidRPr="009436C8">
        <w:rPr>
          <w:rFonts w:ascii="Times New Roman" w:eastAsia="Calibri" w:hAnsi="Times New Roman" w:cs="Times New Roman"/>
          <w:sz w:val="28"/>
          <w:szCs w:val="28"/>
        </w:rPr>
        <w:t>метгемоглобінемію</w:t>
      </w:r>
      <w:proofErr w:type="spellEnd"/>
      <w:r w:rsidRPr="009436C8">
        <w:rPr>
          <w:rFonts w:ascii="Times New Roman" w:eastAsia="Calibri" w:hAnsi="Times New Roman" w:cs="Times New Roman"/>
          <w:sz w:val="28"/>
          <w:szCs w:val="28"/>
        </w:rPr>
        <w:t xml:space="preserve"> (кисневе голодування, викликане переходом гемоглобіну крові в метгемоглобін, речовину, не здатну переносити кисень), рак шлунку, негативно впливають на нервову і серцево-судинну системи, на розвиток ембріонів. Якщо забруднена вода змішується з водопровідною водою, це може завдати непоправної шкоди організму людини: пошкодити нирки, негативно вплинути на роботу серця і інших органів тіла людини. В результаті  потрапляння сполук фосфору у поверхневі водойми відбувається явище </w:t>
      </w:r>
      <w:proofErr w:type="spellStart"/>
      <w:r w:rsidRPr="009436C8">
        <w:rPr>
          <w:rFonts w:ascii="Times New Roman" w:eastAsia="Calibri" w:hAnsi="Times New Roman" w:cs="Times New Roman"/>
          <w:sz w:val="28"/>
          <w:szCs w:val="28"/>
        </w:rPr>
        <w:t>евтрофікації</w:t>
      </w:r>
      <w:proofErr w:type="spellEnd"/>
      <w:r w:rsidRPr="009436C8">
        <w:rPr>
          <w:rFonts w:ascii="Times New Roman" w:eastAsia="Calibri" w:hAnsi="Times New Roman" w:cs="Times New Roman"/>
          <w:sz w:val="28"/>
          <w:szCs w:val="28"/>
        </w:rPr>
        <w:t xml:space="preserve">, що призводить до цвітіння води, бурхливого розвитку планктону та інших мікроорганізмів. Як наслідок ‒ помирають риби, раки та ін., оскільки водні </w:t>
      </w:r>
      <w:r w:rsidRPr="009436C8">
        <w:rPr>
          <w:rFonts w:ascii="Times New Roman" w:eastAsia="Calibri" w:hAnsi="Times New Roman" w:cs="Times New Roman"/>
          <w:sz w:val="28"/>
          <w:szCs w:val="28"/>
        </w:rPr>
        <w:lastRenderedPageBreak/>
        <w:t>рослини, кількість яких збільшується за рахунок добрив-фосфатів, використовують весь кисень у воді, отруюють воду продуктами своєї життєдіяльності[</w:t>
      </w:r>
      <w:r w:rsidR="005E16CB">
        <w:rPr>
          <w:rFonts w:ascii="Times New Roman" w:eastAsia="Calibri" w:hAnsi="Times New Roman" w:cs="Times New Roman"/>
          <w:sz w:val="28"/>
          <w:szCs w:val="28"/>
        </w:rPr>
        <w:t>8</w:t>
      </w:r>
      <w:r w:rsidRPr="009436C8">
        <w:rPr>
          <w:rFonts w:ascii="Times New Roman" w:eastAsia="Calibri" w:hAnsi="Times New Roman" w:cs="Times New Roman"/>
          <w:sz w:val="28"/>
          <w:szCs w:val="28"/>
        </w:rPr>
        <w:t xml:space="preserve">]. Високі концентрації хлоридів у питній воді не є токсичними для людей, проте солоні води дуже </w:t>
      </w:r>
      <w:proofErr w:type="spellStart"/>
      <w:r w:rsidRPr="009436C8">
        <w:rPr>
          <w:rFonts w:ascii="Times New Roman" w:eastAsia="Calibri" w:hAnsi="Times New Roman" w:cs="Times New Roman"/>
          <w:sz w:val="28"/>
          <w:szCs w:val="28"/>
        </w:rPr>
        <w:t>корозійно</w:t>
      </w:r>
      <w:proofErr w:type="spellEnd"/>
      <w:r w:rsidRPr="009436C8">
        <w:rPr>
          <w:rFonts w:ascii="Times New Roman" w:eastAsia="Calibri" w:hAnsi="Times New Roman" w:cs="Times New Roman"/>
          <w:sz w:val="28"/>
          <w:szCs w:val="28"/>
        </w:rPr>
        <w:t>-активні, згубно впливають на ріст рослин, викликають засолення ґрунтів. Високий вміст азоту у воді сприяє інтенсивному розвитку мікроскопічних водоростей, загибелі риб та інших водних організмів, тобто кардинально порушує стан водних екосистем. Усі азотні сполуки шкідливі для здоров’я людей</w:t>
      </w:r>
      <w:r w:rsidR="00843E7E">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w:t>
      </w:r>
      <w:r w:rsidR="005E16CB">
        <w:rPr>
          <w:rFonts w:ascii="Times New Roman" w:eastAsia="Calibri" w:hAnsi="Times New Roman" w:cs="Times New Roman"/>
          <w:sz w:val="28"/>
          <w:szCs w:val="28"/>
        </w:rPr>
        <w:t>10</w:t>
      </w:r>
      <w:r w:rsidRPr="009436C8">
        <w:rPr>
          <w:rFonts w:ascii="Times New Roman" w:eastAsia="Calibri" w:hAnsi="Times New Roman" w:cs="Times New Roman"/>
          <w:sz w:val="28"/>
          <w:szCs w:val="28"/>
        </w:rPr>
        <w:t>].</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 xml:space="preserve">Для оцінки природних вод існують певні показники, головними серед яких є гігієнічні ГДК (гранично допустимі концентрації), їх дотримання забезпечує нормальний стан здоров'я населення і сприятливі умови для санітарно-побутового використання. Вони також є критеріями ефективності заходів з охорони водойм від забруднення, а також стимулами прогресу в галузі промислової технології. Ці гігієнічні нормативи використовуються також для оцінки комплексного забруднення поверхневих вод. Вони визначалися з урахуванням запаху, кількості завислих речовин, прозорості, кольору, </w:t>
      </w:r>
      <w:proofErr w:type="spellStart"/>
      <w:r w:rsidRPr="009436C8">
        <w:rPr>
          <w:rFonts w:ascii="Times New Roman" w:eastAsia="Calibri" w:hAnsi="Times New Roman" w:cs="Times New Roman"/>
          <w:sz w:val="28"/>
          <w:szCs w:val="28"/>
        </w:rPr>
        <w:t>окислюваності</w:t>
      </w:r>
      <w:proofErr w:type="spellEnd"/>
      <w:r w:rsidRPr="009436C8">
        <w:rPr>
          <w:rFonts w:ascii="Times New Roman" w:eastAsia="Calibri" w:hAnsi="Times New Roman" w:cs="Times New Roman"/>
          <w:sz w:val="28"/>
          <w:szCs w:val="28"/>
        </w:rPr>
        <w:t>, вмісту розчинного кисню, біологічної потреби кисню (БПК), щільного залишку, кількості солей, хлоридів, фенолів, нафтопродуктів, жорсткості тощо.</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Аналіз ситуації показав, що малі річки України забруднені більше, ніж великі. Це пояснюється не тільки їхньою малою водністю, але й недостатньою охороною</w:t>
      </w:r>
      <w:r w:rsidR="000B25F4">
        <w:rPr>
          <w:rFonts w:ascii="Times New Roman" w:eastAsia="Calibri" w:hAnsi="Times New Roman" w:cs="Times New Roman"/>
          <w:sz w:val="28"/>
          <w:szCs w:val="28"/>
        </w:rPr>
        <w:t xml:space="preserve"> </w:t>
      </w:r>
      <w:r w:rsidRPr="000B25F4">
        <w:rPr>
          <w:rFonts w:ascii="Times New Roman" w:eastAsia="Calibri" w:hAnsi="Times New Roman" w:cs="Times New Roman"/>
          <w:sz w:val="28"/>
          <w:szCs w:val="28"/>
        </w:rPr>
        <w:t>[</w:t>
      </w:r>
      <w:r w:rsidR="005E16CB">
        <w:rPr>
          <w:rFonts w:ascii="Times New Roman" w:eastAsia="Calibri" w:hAnsi="Times New Roman" w:cs="Times New Roman"/>
          <w:sz w:val="28"/>
          <w:szCs w:val="28"/>
        </w:rPr>
        <w:t>6</w:t>
      </w:r>
      <w:r w:rsidRPr="000B25F4">
        <w:rPr>
          <w:rFonts w:ascii="Times New Roman" w:eastAsia="Calibri" w:hAnsi="Times New Roman" w:cs="Times New Roman"/>
          <w:sz w:val="28"/>
          <w:szCs w:val="28"/>
        </w:rPr>
        <w:t>]</w:t>
      </w:r>
      <w:r w:rsidRPr="009436C8">
        <w:rPr>
          <w:rFonts w:ascii="Times New Roman" w:eastAsia="Calibri" w:hAnsi="Times New Roman" w:cs="Times New Roman"/>
          <w:sz w:val="28"/>
          <w:szCs w:val="28"/>
        </w:rPr>
        <w:t>.</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 xml:space="preserve">Рівень очищення води </w:t>
      </w:r>
      <w:r w:rsidR="000B25F4">
        <w:rPr>
          <w:rFonts w:ascii="Times New Roman" w:eastAsia="Calibri" w:hAnsi="Times New Roman" w:cs="Times New Roman"/>
          <w:sz w:val="28"/>
          <w:szCs w:val="28"/>
        </w:rPr>
        <w:t xml:space="preserve">малих річок </w:t>
      </w:r>
      <w:r w:rsidRPr="009436C8">
        <w:rPr>
          <w:rFonts w:ascii="Times New Roman" w:eastAsia="Calibri" w:hAnsi="Times New Roman" w:cs="Times New Roman"/>
          <w:sz w:val="28"/>
          <w:szCs w:val="28"/>
        </w:rPr>
        <w:t>надзвичайно низький. Існуючі очисні споруди навіть при біологічному очищенні вилучають лише 10-40% неорганічних речовин (40% азоту, 30% фосфору, 20% калію) і практично не вилучають солі важких металів.</w:t>
      </w:r>
      <w:r w:rsidR="000B25F4">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 xml:space="preserve">Біологічне забруднення річки полягає у надходженні із стічними водами різних видів мікроорганізмів, рослин і тварин (віруси, бактерії, грибки, найпростіші, черви), яких раніше тут не було. Багато з них є хвороботворними для людей, тварин і рослин. </w:t>
      </w:r>
    </w:p>
    <w:p w:rsidR="009436C8" w:rsidRPr="009436C8" w:rsidRDefault="009436C8" w:rsidP="005E16CB">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lastRenderedPageBreak/>
        <w:t xml:space="preserve">С.І. Сніжко визначив що «серед біологічних забруднювачів перше місце посідають комунально-побутові стоки, особливо коли вони надходять у водойми без очищення. Проте навіть за наявності очисних споруд деяка кількість вірусів, бактерій все ж не затримується фільтрами й потрапляє у водойми. Промисловими біологічними забруднювачами є підприємства </w:t>
      </w:r>
      <w:proofErr w:type="spellStart"/>
      <w:r w:rsidRPr="009436C8">
        <w:rPr>
          <w:rFonts w:ascii="Times New Roman" w:eastAsia="Calibri" w:hAnsi="Times New Roman" w:cs="Times New Roman"/>
          <w:sz w:val="28"/>
          <w:szCs w:val="28"/>
        </w:rPr>
        <w:t>шкірообробної</w:t>
      </w:r>
      <w:proofErr w:type="spellEnd"/>
      <w:r w:rsidRPr="009436C8">
        <w:rPr>
          <w:rFonts w:ascii="Times New Roman" w:eastAsia="Calibri" w:hAnsi="Times New Roman" w:cs="Times New Roman"/>
          <w:sz w:val="28"/>
          <w:szCs w:val="28"/>
        </w:rPr>
        <w:t xml:space="preserve"> промисловості, м’ясокомбінати, цукрові заводи»</w:t>
      </w:r>
      <w:r w:rsidR="005E16CB">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w:t>
      </w:r>
      <w:r w:rsidR="005E16CB">
        <w:rPr>
          <w:rFonts w:ascii="Times New Roman" w:eastAsia="Calibri" w:hAnsi="Times New Roman" w:cs="Times New Roman"/>
          <w:sz w:val="28"/>
          <w:szCs w:val="28"/>
        </w:rPr>
        <w:t>12</w:t>
      </w:r>
      <w:r w:rsidRPr="009436C8">
        <w:rPr>
          <w:rFonts w:ascii="Times New Roman" w:eastAsia="Calibri" w:hAnsi="Times New Roman" w:cs="Times New Roman"/>
          <w:sz w:val="28"/>
          <w:szCs w:val="28"/>
        </w:rPr>
        <w:t>].</w:t>
      </w:r>
      <w:r w:rsidR="005E16CB">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Особливої гостроти біологічне забруднення водойм набуває в місцях масового відпочинку людей</w:t>
      </w:r>
      <w:r w:rsidR="005E16CB">
        <w:rPr>
          <w:rFonts w:ascii="Times New Roman" w:eastAsia="Calibri" w:hAnsi="Times New Roman" w:cs="Times New Roman"/>
          <w:sz w:val="28"/>
          <w:szCs w:val="28"/>
        </w:rPr>
        <w:t>.</w:t>
      </w:r>
    </w:p>
    <w:p w:rsidR="009436C8" w:rsidRDefault="009436C8" w:rsidP="00843E7E">
      <w:pPr>
        <w:spacing w:after="0" w:line="360" w:lineRule="auto"/>
        <w:ind w:firstLine="851"/>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Побутове сміття – це фракція твердих відходів, що утворюється в результаті життєдіяльності людини і виділяється ними як небажані чи непотрібні</w:t>
      </w:r>
      <w:r w:rsidR="005E16CB">
        <w:rPr>
          <w:rFonts w:ascii="Times New Roman" w:eastAsia="Calibri" w:hAnsi="Times New Roman" w:cs="Times New Roman"/>
          <w:sz w:val="28"/>
          <w:szCs w:val="28"/>
        </w:rPr>
        <w:t>.</w:t>
      </w:r>
      <w:r w:rsidR="00843E7E">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 xml:space="preserve">Просочуючись крізь шари </w:t>
      </w:r>
      <w:proofErr w:type="spellStart"/>
      <w:r w:rsidRPr="009436C8">
        <w:rPr>
          <w:rFonts w:ascii="Times New Roman" w:eastAsia="Calibri" w:hAnsi="Times New Roman" w:cs="Times New Roman"/>
          <w:sz w:val="28"/>
          <w:szCs w:val="28"/>
        </w:rPr>
        <w:t>захоронених</w:t>
      </w:r>
      <w:proofErr w:type="spellEnd"/>
      <w:r w:rsidRPr="009436C8">
        <w:rPr>
          <w:rFonts w:ascii="Times New Roman" w:eastAsia="Calibri" w:hAnsi="Times New Roman" w:cs="Times New Roman"/>
          <w:sz w:val="28"/>
          <w:szCs w:val="28"/>
        </w:rPr>
        <w:t xml:space="preserve"> відходів, дощова і тала вода збагачується різними хімічними речовинами, які утворюються в процесі розкладання сміття. Така вода з розчиненими в ній </w:t>
      </w:r>
      <w:proofErr w:type="spellStart"/>
      <w:r w:rsidRPr="009436C8">
        <w:rPr>
          <w:rFonts w:ascii="Times New Roman" w:eastAsia="Calibri" w:hAnsi="Times New Roman" w:cs="Times New Roman"/>
          <w:sz w:val="28"/>
          <w:szCs w:val="28"/>
        </w:rPr>
        <w:t>забрудниками</w:t>
      </w:r>
      <w:proofErr w:type="spellEnd"/>
      <w:r w:rsidRPr="009436C8">
        <w:rPr>
          <w:rFonts w:ascii="Times New Roman" w:eastAsia="Calibri" w:hAnsi="Times New Roman" w:cs="Times New Roman"/>
          <w:sz w:val="28"/>
          <w:szCs w:val="28"/>
        </w:rPr>
        <w:t xml:space="preserve"> називається фільтратом, у якому поряд з органічними рештками наявні залізо, ртуть, цинк, свинець та інші метали з консервних бляшок, батарейок, та електроприладів, причому це все приправлене барвниками, пестицидами, миючими засобами та різноманітними хімікатами. Неграмотний вибір місця захоронення і нехтування засобами безпеки дозволяє цій отруйній суміші досягти водоносних горизонтів</w:t>
      </w:r>
      <w:r w:rsidR="005E16CB">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w:t>
      </w:r>
      <w:r w:rsidR="005E16CB">
        <w:rPr>
          <w:rFonts w:ascii="Times New Roman" w:eastAsia="Calibri" w:hAnsi="Times New Roman" w:cs="Times New Roman"/>
          <w:sz w:val="28"/>
          <w:szCs w:val="28"/>
        </w:rPr>
        <w:t>8</w:t>
      </w:r>
      <w:r w:rsidRPr="009436C8">
        <w:rPr>
          <w:rFonts w:ascii="Times New Roman" w:eastAsia="Calibri" w:hAnsi="Times New Roman" w:cs="Times New Roman"/>
          <w:sz w:val="28"/>
          <w:szCs w:val="28"/>
        </w:rPr>
        <w:t>].</w:t>
      </w:r>
    </w:p>
    <w:p w:rsidR="005E16CB" w:rsidRDefault="005E16CB" w:rsidP="005E16CB">
      <w:pPr>
        <w:spacing w:after="0" w:line="360" w:lineRule="auto"/>
        <w:ind w:firstLine="851"/>
        <w:jc w:val="both"/>
        <w:rPr>
          <w:rFonts w:ascii="Times New Roman" w:eastAsia="Calibri" w:hAnsi="Times New Roman" w:cs="Times New Roman"/>
          <w:sz w:val="28"/>
          <w:szCs w:val="28"/>
        </w:rPr>
      </w:pPr>
    </w:p>
    <w:p w:rsidR="005E16CB" w:rsidRPr="00843E7E" w:rsidRDefault="005E16CB" w:rsidP="00843E7E">
      <w:pPr>
        <w:pStyle w:val="a3"/>
        <w:numPr>
          <w:ilvl w:val="1"/>
          <w:numId w:val="24"/>
        </w:numPr>
        <w:spacing w:after="0" w:line="360" w:lineRule="auto"/>
        <w:jc w:val="both"/>
        <w:rPr>
          <w:rFonts w:ascii="Times New Roman" w:eastAsia="Calibri" w:hAnsi="Times New Roman" w:cs="Times New Roman"/>
          <w:b/>
          <w:bCs/>
          <w:sz w:val="28"/>
          <w:szCs w:val="28"/>
        </w:rPr>
      </w:pPr>
      <w:r w:rsidRPr="00843E7E">
        <w:rPr>
          <w:rFonts w:ascii="Times New Roman" w:eastAsia="Calibri" w:hAnsi="Times New Roman" w:cs="Times New Roman"/>
          <w:b/>
          <w:bCs/>
          <w:sz w:val="28"/>
          <w:szCs w:val="28"/>
        </w:rPr>
        <w:t>Екологічні проблеми річок басейну Дністра</w:t>
      </w:r>
    </w:p>
    <w:p w:rsidR="00843E7E" w:rsidRDefault="00843E7E" w:rsidP="005E16CB">
      <w:pPr>
        <w:spacing w:after="0" w:line="360" w:lineRule="auto"/>
        <w:ind w:firstLine="851"/>
        <w:jc w:val="both"/>
        <w:rPr>
          <w:rFonts w:ascii="Times New Roman" w:eastAsia="Calibri" w:hAnsi="Times New Roman" w:cs="Times New Roman"/>
          <w:sz w:val="28"/>
        </w:rPr>
      </w:pP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Найбільшими </w:t>
      </w:r>
      <w:proofErr w:type="spellStart"/>
      <w:r w:rsidRPr="00524BB7">
        <w:rPr>
          <w:rFonts w:ascii="Times New Roman" w:eastAsia="Calibri" w:hAnsi="Times New Roman" w:cs="Times New Roman"/>
          <w:sz w:val="28"/>
        </w:rPr>
        <w:t>забрудниками</w:t>
      </w:r>
      <w:proofErr w:type="spellEnd"/>
      <w:r w:rsidRPr="00524BB7">
        <w:rPr>
          <w:rFonts w:ascii="Times New Roman" w:eastAsia="Calibri" w:hAnsi="Times New Roman" w:cs="Times New Roman"/>
          <w:sz w:val="28"/>
        </w:rPr>
        <w:t xml:space="preserve"> басейну Дністра є промислові підприємства і об'єкти житлово–комунального господарства. Особливо забруднюються водні об'єкти басейну солями амонію, нафтопродуктами, важкими металами [22].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Головними причинами забруднення поверхневих вод Дністровського басейну є:  </w:t>
      </w:r>
    </w:p>
    <w:p w:rsidR="00524BB7" w:rsidRPr="00524BB7" w:rsidRDefault="00524BB7" w:rsidP="005E16CB">
      <w:pPr>
        <w:numPr>
          <w:ilvl w:val="0"/>
          <w:numId w:val="9"/>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t xml:space="preserve">скидання неочищених і недостатньо очищених комунально–побутових і промислових стічних вод безпосередньо у водні об'єкти і через систему міської каналізації;  </w:t>
      </w:r>
    </w:p>
    <w:p w:rsidR="00524BB7" w:rsidRPr="00524BB7" w:rsidRDefault="00524BB7" w:rsidP="005E16CB">
      <w:pPr>
        <w:numPr>
          <w:ilvl w:val="0"/>
          <w:numId w:val="9"/>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lastRenderedPageBreak/>
        <w:t xml:space="preserve">потрапляння у водні об'єкти забруднюючих речовин з поверхневим стоком води із забудованих територій і сільгоспугідь;  </w:t>
      </w:r>
    </w:p>
    <w:p w:rsidR="00524BB7" w:rsidRPr="00524BB7" w:rsidRDefault="00524BB7" w:rsidP="005E16CB">
      <w:pPr>
        <w:numPr>
          <w:ilvl w:val="0"/>
          <w:numId w:val="9"/>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t xml:space="preserve">ерозія ґрунтів на водозабірній площі [22].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Внаслідок експлуатації мал</w:t>
      </w:r>
      <w:r w:rsidR="009436C8">
        <w:rPr>
          <w:rFonts w:ascii="Times New Roman" w:eastAsia="Calibri" w:hAnsi="Times New Roman" w:cs="Times New Roman"/>
          <w:sz w:val="28"/>
        </w:rPr>
        <w:t>их</w:t>
      </w:r>
      <w:r w:rsidRPr="00524BB7">
        <w:rPr>
          <w:rFonts w:ascii="Times New Roman" w:eastAsia="Calibri" w:hAnsi="Times New Roman" w:cs="Times New Roman"/>
          <w:sz w:val="28"/>
        </w:rPr>
        <w:t xml:space="preserve"> ГЕС річк</w:t>
      </w:r>
      <w:r w:rsidR="009436C8">
        <w:rPr>
          <w:rFonts w:ascii="Times New Roman" w:eastAsia="Calibri" w:hAnsi="Times New Roman" w:cs="Times New Roman"/>
          <w:sz w:val="28"/>
        </w:rPr>
        <w:t>и</w:t>
      </w:r>
      <w:r w:rsidRPr="00524BB7">
        <w:rPr>
          <w:rFonts w:ascii="Times New Roman" w:eastAsia="Calibri" w:hAnsi="Times New Roman" w:cs="Times New Roman"/>
          <w:sz w:val="28"/>
        </w:rPr>
        <w:t xml:space="preserve"> протягом десятків кілометрів втра</w:t>
      </w:r>
      <w:r w:rsidR="009436C8">
        <w:rPr>
          <w:rFonts w:ascii="Times New Roman" w:eastAsia="Calibri" w:hAnsi="Times New Roman" w:cs="Times New Roman"/>
          <w:sz w:val="28"/>
        </w:rPr>
        <w:t>чають</w:t>
      </w:r>
      <w:r w:rsidRPr="00524BB7">
        <w:rPr>
          <w:rFonts w:ascii="Times New Roman" w:eastAsia="Calibri" w:hAnsi="Times New Roman" w:cs="Times New Roman"/>
          <w:sz w:val="28"/>
        </w:rPr>
        <w:t xml:space="preserve"> свій гірський характер, водосховище ГЕС сильно замулене, риба відчуває проблему нестачі кормової бази. А у випадку </w:t>
      </w:r>
      <w:r w:rsidR="009436C8">
        <w:rPr>
          <w:rFonts w:ascii="Times New Roman" w:eastAsia="Calibri" w:hAnsi="Times New Roman" w:cs="Times New Roman"/>
          <w:sz w:val="28"/>
        </w:rPr>
        <w:t xml:space="preserve">подальшого </w:t>
      </w:r>
      <w:r w:rsidRPr="00524BB7">
        <w:rPr>
          <w:rFonts w:ascii="Times New Roman" w:eastAsia="Calibri" w:hAnsi="Times New Roman" w:cs="Times New Roman"/>
          <w:sz w:val="28"/>
        </w:rPr>
        <w:t xml:space="preserve">будівництва </w:t>
      </w:r>
      <w:r w:rsidR="009436C8">
        <w:rPr>
          <w:rFonts w:ascii="Times New Roman" w:eastAsia="Calibri" w:hAnsi="Times New Roman" w:cs="Times New Roman"/>
          <w:sz w:val="28"/>
        </w:rPr>
        <w:t>існує</w:t>
      </w:r>
      <w:r w:rsidRPr="00524BB7">
        <w:rPr>
          <w:rFonts w:ascii="Times New Roman" w:eastAsia="Calibri" w:hAnsi="Times New Roman" w:cs="Times New Roman"/>
          <w:sz w:val="28"/>
        </w:rPr>
        <w:t xml:space="preserve"> є вірогідність забруднення питних водозаборів інфільтратами із нафтоносних горизонтів. Збіднена киснем вода внаслідок гниття рослин, шар намулу на дні, сміття.  Не видно зграй дрібних риб, котрі зустрічаються майже повсюдно на інших ділянках Стрия.  Водосховище </w:t>
      </w:r>
      <w:proofErr w:type="spellStart"/>
      <w:r w:rsidRPr="00524BB7">
        <w:rPr>
          <w:rFonts w:ascii="Times New Roman" w:eastAsia="Calibri" w:hAnsi="Times New Roman" w:cs="Times New Roman"/>
          <w:sz w:val="28"/>
        </w:rPr>
        <w:t>Яворської</w:t>
      </w:r>
      <w:proofErr w:type="spellEnd"/>
      <w:r w:rsidRPr="00524BB7">
        <w:rPr>
          <w:rFonts w:ascii="Times New Roman" w:eastAsia="Calibri" w:hAnsi="Times New Roman" w:cs="Times New Roman"/>
          <w:sz w:val="28"/>
        </w:rPr>
        <w:t xml:space="preserve"> ГЕС тягнеться на кілька кілометрів вище греблі. Ця ділянка фактично нездоланна для реофільних риб, для мальків, адже в умовах застійного режиму риба не проходить, а молодь просто гине, не здатна скочуватись нижче. З появою ГЕС чітко </w:t>
      </w:r>
      <w:proofErr w:type="spellStart"/>
      <w:r w:rsidRPr="00524BB7">
        <w:rPr>
          <w:rFonts w:ascii="Times New Roman" w:eastAsia="Calibri" w:hAnsi="Times New Roman" w:cs="Times New Roman"/>
          <w:sz w:val="28"/>
        </w:rPr>
        <w:t>співпало</w:t>
      </w:r>
      <w:proofErr w:type="spellEnd"/>
      <w:r w:rsidRPr="00524BB7">
        <w:rPr>
          <w:rFonts w:ascii="Times New Roman" w:eastAsia="Calibri" w:hAnsi="Times New Roman" w:cs="Times New Roman"/>
          <w:sz w:val="28"/>
        </w:rPr>
        <w:t xml:space="preserve"> зникнення марени і форелі. Риба залишилась тільки нижче греблі ГЕС, де відбувається збагачення води киснем. Крім того, кілька будинків зазнають періодичних підтоплень взимку внаслідок утворення крижаних загат перед греблею [11].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Гострою проблемою на сьогодні є план щодо спорудження нової ГЕС неподалік </w:t>
      </w:r>
      <w:proofErr w:type="spellStart"/>
      <w:r w:rsidRPr="00524BB7">
        <w:rPr>
          <w:rFonts w:ascii="Times New Roman" w:eastAsia="Calibri" w:hAnsi="Times New Roman" w:cs="Times New Roman"/>
          <w:sz w:val="28"/>
        </w:rPr>
        <w:t>Жидачева</w:t>
      </w:r>
      <w:proofErr w:type="spellEnd"/>
      <w:r w:rsidRPr="00524BB7">
        <w:rPr>
          <w:rFonts w:ascii="Times New Roman" w:eastAsia="Calibri" w:hAnsi="Times New Roman" w:cs="Times New Roman"/>
          <w:sz w:val="28"/>
        </w:rPr>
        <w:t xml:space="preserve">. Абсурдність рішення очевидна: на цій території гребля ГЕС перекриватиме шлях дністровській рибі на нерест, а молоді – назад у Дністер [14]. Водосховище і намул, втрата туристичної привабливості цієї ділянки річки, вимирання реофільних риб – ось що </w:t>
      </w:r>
      <w:proofErr w:type="spellStart"/>
      <w:r w:rsidRPr="00524BB7">
        <w:rPr>
          <w:rFonts w:ascii="Times New Roman" w:eastAsia="Calibri" w:hAnsi="Times New Roman" w:cs="Times New Roman"/>
          <w:sz w:val="28"/>
        </w:rPr>
        <w:t>означатиме</w:t>
      </w:r>
      <w:proofErr w:type="spellEnd"/>
      <w:r w:rsidRPr="00524BB7">
        <w:rPr>
          <w:rFonts w:ascii="Times New Roman" w:eastAsia="Calibri" w:hAnsi="Times New Roman" w:cs="Times New Roman"/>
          <w:sz w:val="28"/>
        </w:rPr>
        <w:t xml:space="preserve"> цей зашморг. Екологічний розрив між Дністром і його найбільшою притокою матиме далекосяжні наслідки, якщо ця споруда все ж буде зведена [10].</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Річка важлива  для збереження і відтворення червонокнижних видів риб – харіуса, </w:t>
      </w:r>
      <w:proofErr w:type="spellStart"/>
      <w:r w:rsidRPr="00524BB7">
        <w:rPr>
          <w:rFonts w:ascii="Times New Roman" w:eastAsia="Calibri" w:hAnsi="Times New Roman" w:cs="Times New Roman"/>
          <w:sz w:val="28"/>
        </w:rPr>
        <w:t>вирезуба</w:t>
      </w:r>
      <w:proofErr w:type="spellEnd"/>
      <w:r w:rsidRPr="00524BB7">
        <w:rPr>
          <w:rFonts w:ascii="Times New Roman" w:eastAsia="Calibri" w:hAnsi="Times New Roman" w:cs="Times New Roman"/>
          <w:sz w:val="28"/>
        </w:rPr>
        <w:t xml:space="preserve">, </w:t>
      </w:r>
      <w:proofErr w:type="spellStart"/>
      <w:r w:rsidRPr="00524BB7">
        <w:rPr>
          <w:rFonts w:ascii="Times New Roman" w:eastAsia="Calibri" w:hAnsi="Times New Roman" w:cs="Times New Roman"/>
          <w:sz w:val="28"/>
        </w:rPr>
        <w:t>чопа</w:t>
      </w:r>
      <w:proofErr w:type="spellEnd"/>
      <w:r w:rsidRPr="00524BB7">
        <w:rPr>
          <w:rFonts w:ascii="Times New Roman" w:eastAsia="Calibri" w:hAnsi="Times New Roman" w:cs="Times New Roman"/>
          <w:sz w:val="28"/>
        </w:rPr>
        <w:t>, вусачів, забезпечує водопостачання міст Прикарпаття і Львова. Також тут зустрічається багато інших представників іхтіофауни, знищені людиною на інших річках.</w:t>
      </w:r>
    </w:p>
    <w:p w:rsidR="00524BB7" w:rsidRPr="00524BB7" w:rsidRDefault="00524BB7" w:rsidP="00E920EE">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Будівництво малих ГЕС в Львівській частині Карпат поставить хрест на водному туризму в межах області.</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lastRenderedPageBreak/>
        <w:t xml:space="preserve">Одним із загрозливих процесів є інтенсивний відбір з </w:t>
      </w:r>
      <w:proofErr w:type="spellStart"/>
      <w:r w:rsidRPr="00524BB7">
        <w:rPr>
          <w:rFonts w:ascii="Times New Roman" w:eastAsia="Calibri" w:hAnsi="Times New Roman" w:cs="Times New Roman"/>
          <w:sz w:val="28"/>
        </w:rPr>
        <w:t>русел</w:t>
      </w:r>
      <w:proofErr w:type="spellEnd"/>
      <w:r w:rsidRPr="00524BB7">
        <w:rPr>
          <w:rFonts w:ascii="Times New Roman" w:eastAsia="Calibri" w:hAnsi="Times New Roman" w:cs="Times New Roman"/>
          <w:sz w:val="28"/>
        </w:rPr>
        <w:t xml:space="preserve"> річки гравію й піску, розробка родовищ валунно–гравійно–піщаних порід, що негативно впливає на екологічний стан довкілля: спричиняє викривлення </w:t>
      </w:r>
      <w:proofErr w:type="spellStart"/>
      <w:r w:rsidRPr="00524BB7">
        <w:rPr>
          <w:rFonts w:ascii="Times New Roman" w:eastAsia="Calibri" w:hAnsi="Times New Roman" w:cs="Times New Roman"/>
          <w:sz w:val="28"/>
        </w:rPr>
        <w:t>русел</w:t>
      </w:r>
      <w:proofErr w:type="spellEnd"/>
      <w:r w:rsidRPr="00524BB7">
        <w:rPr>
          <w:rFonts w:ascii="Times New Roman" w:eastAsia="Calibri" w:hAnsi="Times New Roman" w:cs="Times New Roman"/>
          <w:sz w:val="28"/>
        </w:rPr>
        <w:t>, створюються умови для поширення водної ерозії ґрунтів, порушується природний баланс у басейнах рік, внаслідок чого вода забирає береги, підтоплюються населені пункти [17].</w:t>
      </w:r>
    </w:p>
    <w:p w:rsidR="00524BB7" w:rsidRPr="00524BB7" w:rsidRDefault="00843E7E" w:rsidP="005E16CB">
      <w:pPr>
        <w:spacing w:after="0"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xml:space="preserve">Не менш серйозною проблемою малих річок є і неконтрольований вивіз гравію. </w:t>
      </w:r>
      <w:r w:rsidR="00524BB7" w:rsidRPr="00524BB7">
        <w:rPr>
          <w:rFonts w:ascii="Times New Roman" w:eastAsia="Calibri" w:hAnsi="Times New Roman" w:cs="Times New Roman"/>
          <w:sz w:val="28"/>
        </w:rPr>
        <w:t>Поклади валунно–гравійно–піщаних порід у межах України поширені досить нерівномірно. Значні запаси їх зосереджені в Передкарпатському крайовому прогині, в західній і південно–західній частинах Українського щита пов’язані переважно з алювіальними, делювіальними, флювіогляціальними та еоловими відкладами четвертинного віку. Залягають вони у вигляді лінз і пластових покладів потужністю до 20</w:t>
      </w:r>
      <w:r>
        <w:rPr>
          <w:rFonts w:ascii="Times New Roman" w:eastAsia="Calibri" w:hAnsi="Times New Roman" w:cs="Times New Roman"/>
          <w:sz w:val="28"/>
        </w:rPr>
        <w:t>-</w:t>
      </w:r>
      <w:r w:rsidR="00524BB7" w:rsidRPr="00524BB7">
        <w:rPr>
          <w:rFonts w:ascii="Times New Roman" w:eastAsia="Calibri" w:hAnsi="Times New Roman" w:cs="Times New Roman"/>
          <w:sz w:val="28"/>
        </w:rPr>
        <w:t>25 м на глибині 0</w:t>
      </w:r>
      <w:r>
        <w:rPr>
          <w:rFonts w:ascii="Times New Roman" w:eastAsia="Calibri" w:hAnsi="Times New Roman" w:cs="Times New Roman"/>
          <w:sz w:val="28"/>
        </w:rPr>
        <w:t>-</w:t>
      </w:r>
      <w:r w:rsidR="00524BB7" w:rsidRPr="00524BB7">
        <w:rPr>
          <w:rFonts w:ascii="Times New Roman" w:eastAsia="Calibri" w:hAnsi="Times New Roman" w:cs="Times New Roman"/>
          <w:sz w:val="28"/>
        </w:rPr>
        <w:t xml:space="preserve">3,0 м.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Валунно</w:t>
      </w:r>
      <w:r w:rsidR="00843E7E">
        <w:rPr>
          <w:rFonts w:ascii="Times New Roman" w:eastAsia="Calibri" w:hAnsi="Times New Roman" w:cs="Times New Roman"/>
          <w:sz w:val="28"/>
        </w:rPr>
        <w:t>-</w:t>
      </w:r>
      <w:r w:rsidRPr="00524BB7">
        <w:rPr>
          <w:rFonts w:ascii="Times New Roman" w:eastAsia="Calibri" w:hAnsi="Times New Roman" w:cs="Times New Roman"/>
          <w:sz w:val="28"/>
        </w:rPr>
        <w:t>гравійно</w:t>
      </w:r>
      <w:r w:rsidR="00843E7E">
        <w:rPr>
          <w:rFonts w:ascii="Times New Roman" w:eastAsia="Calibri" w:hAnsi="Times New Roman" w:cs="Times New Roman"/>
          <w:sz w:val="28"/>
        </w:rPr>
        <w:t>-</w:t>
      </w:r>
      <w:r w:rsidRPr="00524BB7">
        <w:rPr>
          <w:rFonts w:ascii="Times New Roman" w:eastAsia="Calibri" w:hAnsi="Times New Roman" w:cs="Times New Roman"/>
          <w:sz w:val="28"/>
        </w:rPr>
        <w:t xml:space="preserve">піщані породи використовуються в будівельній галузі як заповнювачі бетонів, у будівництві автомобільних доріг, для улаштування баластного шару залізничних шляхів, виробництва будівельних і штукатурних розчинів, силікатних виробів тощо. Тільки одне підприємство, як вказано в матеріалах, </w:t>
      </w:r>
      <w:proofErr w:type="spellStart"/>
      <w:r w:rsidRPr="00524BB7">
        <w:rPr>
          <w:rFonts w:ascii="Times New Roman" w:eastAsia="Calibri" w:hAnsi="Times New Roman" w:cs="Times New Roman"/>
          <w:sz w:val="28"/>
        </w:rPr>
        <w:t>несанкціоновано</w:t>
      </w:r>
      <w:proofErr w:type="spellEnd"/>
      <w:r w:rsidRPr="00524BB7">
        <w:rPr>
          <w:rFonts w:ascii="Times New Roman" w:eastAsia="Calibri" w:hAnsi="Times New Roman" w:cs="Times New Roman"/>
          <w:sz w:val="28"/>
        </w:rPr>
        <w:t xml:space="preserve"> видобуло за два роки (2016–2018 рр.) 65 тис. </w:t>
      </w:r>
      <w:proofErr w:type="spellStart"/>
      <w:r w:rsidRPr="00524BB7">
        <w:rPr>
          <w:rFonts w:ascii="Times New Roman" w:eastAsia="Calibri" w:hAnsi="Times New Roman" w:cs="Times New Roman"/>
          <w:sz w:val="28"/>
        </w:rPr>
        <w:t>тонн</w:t>
      </w:r>
      <w:proofErr w:type="spellEnd"/>
      <w:r w:rsidRPr="00524BB7">
        <w:rPr>
          <w:rFonts w:ascii="Times New Roman" w:eastAsia="Calibri" w:hAnsi="Times New Roman" w:cs="Times New Roman"/>
          <w:sz w:val="28"/>
        </w:rPr>
        <w:t xml:space="preserve"> гравію [12].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Однією із проблем є тони хімікатів невідомого походження на березі річки Стрий, за кілька десятків кілометрів від Львова. Хімікати спокійно зберігаються практично у житловому масиві, на березі річки Стрий, водозбір з якої йде на мільйонний Львів. Хімічні речовини потрапляють у ґрунтові води.</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Проблема забрудненості річ</w:t>
      </w:r>
      <w:r w:rsidR="00843E7E">
        <w:rPr>
          <w:rFonts w:ascii="Times New Roman" w:eastAsia="Calibri" w:hAnsi="Times New Roman" w:cs="Times New Roman"/>
          <w:sz w:val="28"/>
        </w:rPr>
        <w:t>ок промисловими стоками</w:t>
      </w:r>
      <w:r w:rsidRPr="00524BB7">
        <w:rPr>
          <w:rFonts w:ascii="Times New Roman" w:eastAsia="Calibri" w:hAnsi="Times New Roman" w:cs="Times New Roman"/>
          <w:sz w:val="28"/>
        </w:rPr>
        <w:t xml:space="preserve"> залишається і надалі актуальною. Відходи нафто</w:t>
      </w:r>
      <w:r w:rsidR="00843E7E">
        <w:rPr>
          <w:rFonts w:ascii="Times New Roman" w:eastAsia="Calibri" w:hAnsi="Times New Roman" w:cs="Times New Roman"/>
          <w:sz w:val="28"/>
        </w:rPr>
        <w:t>-</w:t>
      </w:r>
      <w:r w:rsidRPr="00524BB7">
        <w:rPr>
          <w:rFonts w:ascii="Times New Roman" w:eastAsia="Calibri" w:hAnsi="Times New Roman" w:cs="Times New Roman"/>
          <w:sz w:val="28"/>
        </w:rPr>
        <w:t xml:space="preserve"> і газодобувних підприємств без необхідної фільтрації потрапляють у річку, де не відбувається належним чином процес самоочищення. На річці Стрий розташовані три зі ста найбільших забруднювачів природного середовища України: Акціонерне товариство «Нафтопереробний комплекс Галичина» (м. Дрогобич), </w:t>
      </w:r>
      <w:proofErr w:type="spellStart"/>
      <w:r w:rsidRPr="00524BB7">
        <w:rPr>
          <w:rFonts w:ascii="Times New Roman" w:eastAsia="Calibri" w:hAnsi="Times New Roman" w:cs="Times New Roman"/>
          <w:sz w:val="28"/>
        </w:rPr>
        <w:t>Роздільське</w:t>
      </w:r>
      <w:proofErr w:type="spellEnd"/>
      <w:r w:rsidRPr="00524BB7">
        <w:rPr>
          <w:rFonts w:ascii="Times New Roman" w:eastAsia="Calibri" w:hAnsi="Times New Roman" w:cs="Times New Roman"/>
          <w:sz w:val="28"/>
        </w:rPr>
        <w:t xml:space="preserve"> ДГХП «Сірка» і ПАТ </w:t>
      </w:r>
      <w:proofErr w:type="spellStart"/>
      <w:r w:rsidRPr="00524BB7">
        <w:rPr>
          <w:rFonts w:ascii="Times New Roman" w:eastAsia="Calibri" w:hAnsi="Times New Roman" w:cs="Times New Roman"/>
          <w:sz w:val="28"/>
        </w:rPr>
        <w:t>Стебницьке</w:t>
      </w:r>
      <w:proofErr w:type="spellEnd"/>
      <w:r w:rsidRPr="00524BB7">
        <w:rPr>
          <w:rFonts w:ascii="Times New Roman" w:eastAsia="Calibri" w:hAnsi="Times New Roman" w:cs="Times New Roman"/>
          <w:sz w:val="28"/>
        </w:rPr>
        <w:t xml:space="preserve"> гірничо–хімічне підприємство «Полімінерал» [19].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lastRenderedPageBreak/>
        <w:t xml:space="preserve">На сьогоднішній день, із зниженням обсягів виробництва промислове навантаження значно знизилося, хоча інші види забруднень не зменшилися.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Залишаються загрозливими обсяги змиву хімічних добрив, що застосовуються в сільському господарстві на прилеглих територіях. Проте найбільш гостру проблему в басейні створюють скиди неочищених стічних вод. Останнім часом людське недбальство призвело до того, що прибережні зони річок заполонили побутові відходи та пластик. Від подібного лиха потерпають і річки, в руслах яких виникають цілі сміттєві затори [7].</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Хоча збитки від забруднення води постійно вимірюють, накладають штрафи на посадовців та притягують їх до адміністративної відповідальності, екологічна ситуація від цього, на жаль, не покращується. Позаяк очисні споруди не можуть приносити прибутків, їхнє спорудження повністю залежить від державного фінансування. До того ж трапляється, що підприємства мають істотні заборгованості за електроенергію. Зрештою, навіть залишаються без світла. Звідси випливає ще одна проблема очисних споруд: через зниження температури гине спеціально вирощений намул, який очищує воду, тому доводиться його закуповувати знову. А на це немає коштів.</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У річку потрапляють неочищені води каналізаційних мереж. Нині неефективно працюють очисні споруди Стрия, </w:t>
      </w:r>
      <w:proofErr w:type="spellStart"/>
      <w:r w:rsidRPr="00524BB7">
        <w:rPr>
          <w:rFonts w:ascii="Times New Roman" w:eastAsia="Calibri" w:hAnsi="Times New Roman" w:cs="Times New Roman"/>
          <w:sz w:val="28"/>
        </w:rPr>
        <w:t>Хирова</w:t>
      </w:r>
      <w:proofErr w:type="spellEnd"/>
      <w:r w:rsidRPr="00524BB7">
        <w:rPr>
          <w:rFonts w:ascii="Times New Roman" w:eastAsia="Calibri" w:hAnsi="Times New Roman" w:cs="Times New Roman"/>
          <w:sz w:val="28"/>
        </w:rPr>
        <w:t xml:space="preserve">, Сколе, Славського, Миколаєва, смт. Івано–Франкове. У місті </w:t>
      </w:r>
      <w:proofErr w:type="spellStart"/>
      <w:r w:rsidRPr="00524BB7">
        <w:rPr>
          <w:rFonts w:ascii="Times New Roman" w:eastAsia="Calibri" w:hAnsi="Times New Roman" w:cs="Times New Roman"/>
          <w:sz w:val="28"/>
        </w:rPr>
        <w:t>Турці</w:t>
      </w:r>
      <w:proofErr w:type="spellEnd"/>
      <w:r w:rsidRPr="00524BB7">
        <w:rPr>
          <w:rFonts w:ascii="Times New Roman" w:eastAsia="Calibri" w:hAnsi="Times New Roman" w:cs="Times New Roman"/>
          <w:sz w:val="28"/>
        </w:rPr>
        <w:t xml:space="preserve"> каналізаційною мережею охоплена більша частина міста, тому стічні води стікають без очистки у річку Яблунька, притоку Стрия. Ще одна притока, Малинівка, перетворена у відкриту каналізацію. Туди зливають господарсько–побутові і виробничі стоки Самбора, оскільки у місті відсутні очисні споруди [2].</w:t>
      </w:r>
    </w:p>
    <w:p w:rsidR="00524BB7" w:rsidRPr="00524BB7" w:rsidRDefault="00843E7E" w:rsidP="005E16CB">
      <w:pPr>
        <w:spacing w:after="0"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Місцеві громади</w:t>
      </w:r>
      <w:r w:rsidR="00524BB7" w:rsidRPr="00524BB7">
        <w:rPr>
          <w:rFonts w:ascii="Times New Roman" w:eastAsia="Calibri" w:hAnsi="Times New Roman" w:cs="Times New Roman"/>
          <w:sz w:val="28"/>
        </w:rPr>
        <w:t xml:space="preserve"> зовсім не </w:t>
      </w:r>
      <w:r>
        <w:rPr>
          <w:rFonts w:ascii="Times New Roman" w:eastAsia="Calibri" w:hAnsi="Times New Roman" w:cs="Times New Roman"/>
          <w:sz w:val="28"/>
        </w:rPr>
        <w:t>дбають</w:t>
      </w:r>
      <w:r w:rsidR="00524BB7" w:rsidRPr="00524BB7">
        <w:rPr>
          <w:rFonts w:ascii="Times New Roman" w:eastAsia="Calibri" w:hAnsi="Times New Roman" w:cs="Times New Roman"/>
          <w:sz w:val="28"/>
        </w:rPr>
        <w:t xml:space="preserve"> про довкілля – екологічна культура населення дуже низька. Наприклад, коли йдуть дощі, то у Стрий буквально стікає з усіх дворів гноївка. Екологи, які щороку проводять експедиції, знають не один факт такого недбальства. Скажімо, одного літа почистять джерела, а наступного у ньому знову повно сміття.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lastRenderedPageBreak/>
        <w:t xml:space="preserve">Смітники інколи влаштовують просто на берегах річок. Окрім різного мотлоху, туди навіть викидають трупи тварин. Отож, за таких умов не потрібно проводити особливо ретельних досліджень, щоб зрозуміти, у якому екологічному стані перебувають річки.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Найбільшими забруднювачами </w:t>
      </w:r>
      <w:r w:rsidR="00843E7E">
        <w:rPr>
          <w:rFonts w:ascii="Times New Roman" w:eastAsia="Calibri" w:hAnsi="Times New Roman" w:cs="Times New Roman"/>
          <w:sz w:val="28"/>
        </w:rPr>
        <w:t>малих річок</w:t>
      </w:r>
      <w:r w:rsidRPr="00524BB7">
        <w:rPr>
          <w:rFonts w:ascii="Times New Roman" w:eastAsia="Calibri" w:hAnsi="Times New Roman" w:cs="Times New Roman"/>
          <w:sz w:val="28"/>
        </w:rPr>
        <w:t xml:space="preserve"> є промислові підприємства і об'єкти житлово</w:t>
      </w:r>
      <w:r w:rsidR="00843E7E">
        <w:rPr>
          <w:rFonts w:ascii="Times New Roman" w:eastAsia="Calibri" w:hAnsi="Times New Roman" w:cs="Times New Roman"/>
          <w:sz w:val="28"/>
        </w:rPr>
        <w:t>-</w:t>
      </w:r>
      <w:r w:rsidRPr="00524BB7">
        <w:rPr>
          <w:rFonts w:ascii="Times New Roman" w:eastAsia="Calibri" w:hAnsi="Times New Roman" w:cs="Times New Roman"/>
          <w:sz w:val="28"/>
        </w:rPr>
        <w:t xml:space="preserve">комунального господарства. Особливо забруднюються водні об'єкти басейну солями амонію, нафтопродуктами, важкими металами [12].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Нераціональне використання води в усіх сферах людської діяльності привело до значних наслідків в цьому регіоні, паводки і повені набули  катастрофічного характеру, що призводить до значних ушкоджень і руйнувань гідротехнічних споруд.</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Однією із проблем також є налагодження ефективної системи екологічного контролю [15].</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Отже, найбільш актуальні екологічні проблеми в басейні ріки Дністер, що вимагають негайного вирішення [18]:</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1.</w:t>
      </w:r>
      <w:r w:rsidRPr="00524BB7">
        <w:rPr>
          <w:rFonts w:ascii="Times New Roman" w:eastAsia="Calibri" w:hAnsi="Times New Roman" w:cs="Times New Roman"/>
          <w:sz w:val="28"/>
        </w:rPr>
        <w:tab/>
        <w:t xml:space="preserve">Надмірне антропогенне навантаження на водні об'єкти внаслідок екстенсивного способу ведення водного господарства привело до кризового зниження </w:t>
      </w:r>
      <w:proofErr w:type="spellStart"/>
      <w:r w:rsidRPr="00524BB7">
        <w:rPr>
          <w:rFonts w:ascii="Times New Roman" w:eastAsia="Calibri" w:hAnsi="Times New Roman" w:cs="Times New Roman"/>
          <w:sz w:val="28"/>
        </w:rPr>
        <w:t>самовідтворюваних</w:t>
      </w:r>
      <w:proofErr w:type="spellEnd"/>
      <w:r w:rsidRPr="00524BB7">
        <w:rPr>
          <w:rFonts w:ascii="Times New Roman" w:eastAsia="Calibri" w:hAnsi="Times New Roman" w:cs="Times New Roman"/>
          <w:sz w:val="28"/>
        </w:rPr>
        <w:t xml:space="preserve"> можливостей річок і виснаження </w:t>
      </w:r>
      <w:proofErr w:type="spellStart"/>
      <w:r w:rsidRPr="00524BB7">
        <w:rPr>
          <w:rFonts w:ascii="Times New Roman" w:eastAsia="Calibri" w:hAnsi="Times New Roman" w:cs="Times New Roman"/>
          <w:sz w:val="28"/>
        </w:rPr>
        <w:t>водноресурсного</w:t>
      </w:r>
      <w:proofErr w:type="spellEnd"/>
      <w:r w:rsidRPr="00524BB7">
        <w:rPr>
          <w:rFonts w:ascii="Times New Roman" w:eastAsia="Calibri" w:hAnsi="Times New Roman" w:cs="Times New Roman"/>
          <w:sz w:val="28"/>
        </w:rPr>
        <w:t xml:space="preserve"> потенціалу.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2.</w:t>
      </w:r>
      <w:r w:rsidRPr="00524BB7">
        <w:rPr>
          <w:rFonts w:ascii="Times New Roman" w:eastAsia="Calibri" w:hAnsi="Times New Roman" w:cs="Times New Roman"/>
          <w:sz w:val="28"/>
        </w:rPr>
        <w:tab/>
        <w:t xml:space="preserve">Стала тенденція до значного забруднення водних об'єктів внаслідок неврегульованого відведення стічних вод від населених пунктів, господарських об'єктів і сільськогосподарських угідь.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3.</w:t>
      </w:r>
      <w:r w:rsidRPr="00524BB7">
        <w:rPr>
          <w:rFonts w:ascii="Times New Roman" w:eastAsia="Calibri" w:hAnsi="Times New Roman" w:cs="Times New Roman"/>
          <w:sz w:val="28"/>
        </w:rPr>
        <w:tab/>
        <w:t>Використання відсталих технологій сільськогосподарського виробництва, низька ефективність комунальних очисних споруд, які призводять до забруднення води органічними і біогенними речовинами.</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4.</w:t>
      </w:r>
      <w:r w:rsidRPr="00524BB7">
        <w:rPr>
          <w:rFonts w:ascii="Times New Roman" w:eastAsia="Calibri" w:hAnsi="Times New Roman" w:cs="Times New Roman"/>
          <w:sz w:val="28"/>
        </w:rPr>
        <w:tab/>
        <w:t>Недосконалість економічного механізму водокористування і реалізації водозахисних заходів.</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5.</w:t>
      </w:r>
      <w:r w:rsidRPr="00524BB7">
        <w:rPr>
          <w:rFonts w:ascii="Times New Roman" w:eastAsia="Calibri" w:hAnsi="Times New Roman" w:cs="Times New Roman"/>
          <w:sz w:val="28"/>
        </w:rPr>
        <w:tab/>
        <w:t xml:space="preserve">Погіршення якості питної води в результаті незадовільного екологічного стану джерел питного водопостачання.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lastRenderedPageBreak/>
        <w:t>6.</w:t>
      </w:r>
      <w:r w:rsidRPr="00524BB7">
        <w:rPr>
          <w:rFonts w:ascii="Times New Roman" w:eastAsia="Calibri" w:hAnsi="Times New Roman" w:cs="Times New Roman"/>
          <w:sz w:val="28"/>
        </w:rPr>
        <w:tab/>
        <w:t xml:space="preserve">Недостатня ефективність існуючої системи управління охороною і використанням водних ресурсів внаслідок недосконалості нормативно–правової бази і організаційної структури управління. </w:t>
      </w:r>
    </w:p>
    <w:p w:rsidR="00524BB7" w:rsidRPr="00524BB7" w:rsidRDefault="00524BB7" w:rsidP="005E16CB">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7.</w:t>
      </w:r>
      <w:r w:rsidRPr="00524BB7">
        <w:rPr>
          <w:rFonts w:ascii="Times New Roman" w:eastAsia="Calibri" w:hAnsi="Times New Roman" w:cs="Times New Roman"/>
          <w:sz w:val="28"/>
        </w:rPr>
        <w:tab/>
        <w:t>Відсутність автоматизованої постійно діючої системи моніторингу стану річки Стрий, якості питної води і стічних вод в системах водопостачання і водовідведення населених пунктів і господарських об'єктів.</w:t>
      </w:r>
    </w:p>
    <w:p w:rsidR="00524BB7" w:rsidRDefault="00524BB7">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524BB7" w:rsidRPr="00524BB7" w:rsidRDefault="00524BB7" w:rsidP="00524BB7">
      <w:pPr>
        <w:spacing w:after="0" w:line="360" w:lineRule="auto"/>
        <w:jc w:val="center"/>
        <w:rPr>
          <w:rFonts w:ascii="Times New Roman" w:eastAsia="Calibri" w:hAnsi="Times New Roman" w:cs="Times New Roman"/>
          <w:b/>
          <w:sz w:val="28"/>
          <w:szCs w:val="28"/>
        </w:rPr>
      </w:pPr>
      <w:r w:rsidRPr="00524BB7">
        <w:rPr>
          <w:rFonts w:ascii="Times New Roman" w:eastAsia="Calibri" w:hAnsi="Times New Roman" w:cs="Times New Roman"/>
          <w:b/>
          <w:sz w:val="28"/>
          <w:szCs w:val="28"/>
        </w:rPr>
        <w:lastRenderedPageBreak/>
        <w:t xml:space="preserve">РОЗДІЛ 2. </w:t>
      </w:r>
    </w:p>
    <w:p w:rsidR="00524BB7" w:rsidRPr="00524BB7" w:rsidRDefault="00D47F3F" w:rsidP="00524BB7">
      <w:pPr>
        <w:spacing w:after="0" w:line="360" w:lineRule="auto"/>
        <w:jc w:val="center"/>
        <w:rPr>
          <w:rFonts w:ascii="Times New Roman" w:eastAsia="Calibri" w:hAnsi="Times New Roman" w:cs="Times New Roman"/>
          <w:b/>
          <w:sz w:val="28"/>
        </w:rPr>
      </w:pPr>
      <w:r>
        <w:rPr>
          <w:rFonts w:ascii="Times New Roman" w:eastAsia="Calibri" w:hAnsi="Times New Roman" w:cs="Times New Roman"/>
          <w:b/>
          <w:sz w:val="28"/>
        </w:rPr>
        <w:t>АНАЛІЗ ЗАБРУДНЕНОСТІ РІЧОК ПЕРЕДКАРПАТТЯ</w:t>
      </w:r>
    </w:p>
    <w:p w:rsidR="00524BB7" w:rsidRPr="00524BB7" w:rsidRDefault="00524BB7" w:rsidP="00524BB7">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 xml:space="preserve">З метою дослідження гідрохімічного режиму були відібрані проби води у р. Стрий та її притоках в осінній період спостережень та проведений хімічний аналіз. </w:t>
      </w:r>
    </w:p>
    <w:p w:rsidR="00524BB7" w:rsidRPr="00524BB7" w:rsidRDefault="00524BB7" w:rsidP="00524BB7">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 xml:space="preserve">Перелік місць відбору проб: </w:t>
      </w:r>
    </w:p>
    <w:p w:rsidR="00524BB7" w:rsidRPr="00524BB7" w:rsidRDefault="00524BB7" w:rsidP="000B25F4">
      <w:pPr>
        <w:spacing w:after="0" w:line="360" w:lineRule="auto"/>
        <w:ind w:firstLine="709"/>
        <w:contextualSpacing/>
        <w:jc w:val="both"/>
        <w:rPr>
          <w:rFonts w:ascii="Times New Roman" w:eastAsia="Calibri" w:hAnsi="Times New Roman" w:cs="Times New Roman"/>
          <w:sz w:val="28"/>
        </w:rPr>
      </w:pPr>
      <w:r w:rsidRPr="00524BB7">
        <w:rPr>
          <w:rFonts w:ascii="Times New Roman" w:eastAsia="Calibri" w:hAnsi="Times New Roman" w:cs="Times New Roman"/>
          <w:sz w:val="28"/>
        </w:rPr>
        <w:t xml:space="preserve">р. Стрий с. </w:t>
      </w:r>
      <w:proofErr w:type="spellStart"/>
      <w:r w:rsidRPr="00524BB7">
        <w:rPr>
          <w:rFonts w:ascii="Times New Roman" w:eastAsia="Calibri" w:hAnsi="Times New Roman" w:cs="Times New Roman"/>
          <w:sz w:val="28"/>
        </w:rPr>
        <w:t>Ільник</w:t>
      </w:r>
      <w:proofErr w:type="spellEnd"/>
      <w:r w:rsidRPr="00524BB7">
        <w:rPr>
          <w:rFonts w:ascii="Times New Roman" w:eastAsia="Calibri" w:hAnsi="Times New Roman" w:cs="Times New Roman"/>
          <w:sz w:val="28"/>
        </w:rPr>
        <w:t>, Турківський район (Додаток 6). Місце вибрано не випадково, адже проба взята у місці, де безпосередньо відбувається активна людська діяльність: скиди твердих побутових відходів, відходів тваринництва та каналізації від будинків.</w:t>
      </w:r>
    </w:p>
    <w:p w:rsidR="00524BB7" w:rsidRPr="00524BB7" w:rsidRDefault="00524BB7" w:rsidP="000B25F4">
      <w:pPr>
        <w:spacing w:after="0" w:line="360" w:lineRule="auto"/>
        <w:ind w:firstLine="709"/>
        <w:contextualSpacing/>
        <w:jc w:val="both"/>
        <w:rPr>
          <w:rFonts w:ascii="Times New Roman" w:eastAsia="Calibri" w:hAnsi="Times New Roman" w:cs="Times New Roman"/>
          <w:sz w:val="28"/>
        </w:rPr>
      </w:pPr>
      <w:r w:rsidRPr="00524BB7">
        <w:rPr>
          <w:rFonts w:ascii="Times New Roman" w:eastAsia="Calibri" w:hAnsi="Times New Roman" w:cs="Times New Roman"/>
          <w:sz w:val="28"/>
        </w:rPr>
        <w:t xml:space="preserve">р. Стрий нижче впадіння притоки Яблунька, поблизу міста Турка (Додаток 7). Це місце знаходить за кількасот метрів від впадання річки Яблунька, у яку </w:t>
      </w:r>
      <w:proofErr w:type="spellStart"/>
      <w:r w:rsidRPr="00524BB7">
        <w:rPr>
          <w:rFonts w:ascii="Times New Roman" w:eastAsia="Calibri" w:hAnsi="Times New Roman" w:cs="Times New Roman"/>
          <w:sz w:val="28"/>
        </w:rPr>
        <w:t>скидуються</w:t>
      </w:r>
      <w:proofErr w:type="spellEnd"/>
      <w:r w:rsidRPr="00524BB7">
        <w:rPr>
          <w:rFonts w:ascii="Times New Roman" w:eastAsia="Calibri" w:hAnsi="Times New Roman" w:cs="Times New Roman"/>
          <w:sz w:val="28"/>
        </w:rPr>
        <w:t xml:space="preserve"> комунальні та побутові відходи міста Турка та всіх сіл, що знаходяться на її березі. Також кілька кілометрів нижче місця відбору проби знаходить водосховище </w:t>
      </w:r>
      <w:proofErr w:type="spellStart"/>
      <w:r w:rsidRPr="00524BB7">
        <w:rPr>
          <w:rFonts w:ascii="Times New Roman" w:eastAsia="Calibri" w:hAnsi="Times New Roman" w:cs="Times New Roman"/>
          <w:sz w:val="28"/>
        </w:rPr>
        <w:t>Явірської</w:t>
      </w:r>
      <w:proofErr w:type="spellEnd"/>
      <w:r w:rsidRPr="00524BB7">
        <w:rPr>
          <w:rFonts w:ascii="Times New Roman" w:eastAsia="Calibri" w:hAnsi="Times New Roman" w:cs="Times New Roman"/>
          <w:sz w:val="28"/>
        </w:rPr>
        <w:t xml:space="preserve"> ГЕС, яке піддається сильній </w:t>
      </w:r>
      <w:proofErr w:type="spellStart"/>
      <w:r w:rsidRPr="00524BB7">
        <w:rPr>
          <w:rFonts w:ascii="Times New Roman" w:eastAsia="Calibri" w:hAnsi="Times New Roman" w:cs="Times New Roman"/>
          <w:sz w:val="28"/>
        </w:rPr>
        <w:t>евтофікації</w:t>
      </w:r>
      <w:proofErr w:type="spellEnd"/>
      <w:r w:rsidRPr="00524BB7">
        <w:rPr>
          <w:rFonts w:ascii="Times New Roman" w:eastAsia="Calibri" w:hAnsi="Times New Roman" w:cs="Times New Roman"/>
          <w:sz w:val="28"/>
        </w:rPr>
        <w:t xml:space="preserve">, і де майже відсутня риба. </w:t>
      </w:r>
    </w:p>
    <w:p w:rsidR="00524BB7" w:rsidRPr="00524BB7" w:rsidRDefault="00524BB7" w:rsidP="000B25F4">
      <w:pPr>
        <w:spacing w:after="0" w:line="360" w:lineRule="auto"/>
        <w:ind w:firstLine="709"/>
        <w:contextualSpacing/>
        <w:jc w:val="both"/>
        <w:rPr>
          <w:rFonts w:ascii="Times New Roman" w:eastAsia="Calibri" w:hAnsi="Times New Roman" w:cs="Times New Roman"/>
          <w:sz w:val="28"/>
        </w:rPr>
      </w:pPr>
      <w:r w:rsidRPr="00524BB7">
        <w:rPr>
          <w:rFonts w:ascii="Times New Roman" w:eastAsia="Calibri" w:hAnsi="Times New Roman" w:cs="Times New Roman"/>
          <w:sz w:val="28"/>
        </w:rPr>
        <w:t xml:space="preserve">р. Стрий нижче впадіння притоки Опір, село Верхнє </w:t>
      </w:r>
      <w:proofErr w:type="spellStart"/>
      <w:r w:rsidRPr="00524BB7">
        <w:rPr>
          <w:rFonts w:ascii="Times New Roman" w:eastAsia="Calibri" w:hAnsi="Times New Roman" w:cs="Times New Roman"/>
          <w:sz w:val="28"/>
        </w:rPr>
        <w:t>Синьовидне</w:t>
      </w:r>
      <w:proofErr w:type="spellEnd"/>
      <w:r w:rsidRPr="00524BB7">
        <w:rPr>
          <w:rFonts w:ascii="Times New Roman" w:eastAsia="Calibri" w:hAnsi="Times New Roman" w:cs="Times New Roman"/>
          <w:sz w:val="28"/>
        </w:rPr>
        <w:t xml:space="preserve">, Сколівський район (Додаток 8). Це місце знаходиться у селі, яке є рекреаційно привабливим за рахунок гірської місцевості і </w:t>
      </w:r>
      <w:proofErr w:type="spellStart"/>
      <w:r w:rsidRPr="00524BB7">
        <w:rPr>
          <w:rFonts w:ascii="Times New Roman" w:eastAsia="Calibri" w:hAnsi="Times New Roman" w:cs="Times New Roman"/>
          <w:sz w:val="28"/>
        </w:rPr>
        <w:t>малозмінених</w:t>
      </w:r>
      <w:proofErr w:type="spellEnd"/>
      <w:r w:rsidRPr="00524BB7">
        <w:rPr>
          <w:rFonts w:ascii="Times New Roman" w:eastAsia="Calibri" w:hAnsi="Times New Roman" w:cs="Times New Roman"/>
          <w:sz w:val="28"/>
        </w:rPr>
        <w:t xml:space="preserve"> ландшафтів. Також неподалік цього місця хотіли побудувати ГЕС .</w:t>
      </w:r>
    </w:p>
    <w:p w:rsidR="00524BB7" w:rsidRPr="00524BB7" w:rsidRDefault="00524BB7" w:rsidP="00524BB7">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 xml:space="preserve">Органолептичні показники проб наведені у Таблицях 1, 2, 3. </w:t>
      </w:r>
    </w:p>
    <w:p w:rsidR="00524BB7" w:rsidRPr="00524BB7" w:rsidRDefault="00524BB7" w:rsidP="00524BB7">
      <w:pPr>
        <w:spacing w:after="0" w:line="360" w:lineRule="auto"/>
        <w:jc w:val="right"/>
        <w:rPr>
          <w:rFonts w:ascii="Times New Roman" w:eastAsia="Calibri" w:hAnsi="Times New Roman" w:cs="Times New Roman"/>
          <w:i/>
          <w:sz w:val="28"/>
        </w:rPr>
      </w:pPr>
      <w:r w:rsidRPr="00524BB7">
        <w:rPr>
          <w:rFonts w:ascii="Times New Roman" w:eastAsia="Calibri" w:hAnsi="Times New Roman" w:cs="Times New Roman"/>
          <w:i/>
          <w:sz w:val="28"/>
        </w:rPr>
        <w:t>Таблиця 1</w:t>
      </w:r>
    </w:p>
    <w:p w:rsidR="00524BB7" w:rsidRPr="00524BB7" w:rsidRDefault="00524BB7" w:rsidP="00524BB7">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Проба №1</w:t>
      </w:r>
    </w:p>
    <w:tbl>
      <w:tblPr>
        <w:tblStyle w:val="a7"/>
        <w:tblW w:w="0" w:type="auto"/>
        <w:tblInd w:w="534" w:type="dxa"/>
        <w:tblLook w:val="04A0" w:firstRow="1" w:lastRow="0" w:firstColumn="1" w:lastColumn="0" w:noHBand="0" w:noVBand="1"/>
      </w:tblPr>
      <w:tblGrid>
        <w:gridCol w:w="1984"/>
        <w:gridCol w:w="3544"/>
      </w:tblGrid>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Показник</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Значення</w:t>
            </w:r>
          </w:p>
        </w:tc>
      </w:tr>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Прозорість</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31 см</w:t>
            </w:r>
          </w:p>
        </w:tc>
      </w:tr>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Запах</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3 бали, гнильний запах</w:t>
            </w:r>
          </w:p>
        </w:tc>
      </w:tr>
    </w:tbl>
    <w:p w:rsidR="00524BB7" w:rsidRPr="00524BB7" w:rsidRDefault="00524BB7" w:rsidP="00843E7E">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 xml:space="preserve">Прозорість води чудова, але  запах свідчить про наявність проблем. Найбільш характерний запах формується під час цвітіння водойм. З'являється через наявність в її складі органічних сполук. </w:t>
      </w:r>
    </w:p>
    <w:p w:rsidR="00524BB7" w:rsidRPr="00524BB7" w:rsidRDefault="00524BB7" w:rsidP="00524BB7">
      <w:pPr>
        <w:spacing w:after="0" w:line="360" w:lineRule="auto"/>
        <w:rPr>
          <w:rFonts w:ascii="Times New Roman" w:eastAsia="Calibri" w:hAnsi="Times New Roman" w:cs="Times New Roman"/>
          <w:sz w:val="28"/>
        </w:rPr>
      </w:pPr>
    </w:p>
    <w:p w:rsidR="00524BB7" w:rsidRPr="00524BB7" w:rsidRDefault="00524BB7" w:rsidP="00524BB7">
      <w:pPr>
        <w:spacing w:after="0" w:line="360" w:lineRule="auto"/>
        <w:jc w:val="right"/>
        <w:rPr>
          <w:rFonts w:ascii="Times New Roman" w:eastAsia="Calibri" w:hAnsi="Times New Roman" w:cs="Times New Roman"/>
          <w:i/>
          <w:sz w:val="28"/>
        </w:rPr>
      </w:pPr>
      <w:r w:rsidRPr="00524BB7">
        <w:rPr>
          <w:rFonts w:ascii="Times New Roman" w:eastAsia="Calibri" w:hAnsi="Times New Roman" w:cs="Times New Roman"/>
          <w:i/>
          <w:sz w:val="28"/>
        </w:rPr>
        <w:lastRenderedPageBreak/>
        <w:t>Таблиця 2</w:t>
      </w:r>
    </w:p>
    <w:p w:rsidR="00524BB7" w:rsidRPr="00524BB7" w:rsidRDefault="00524BB7" w:rsidP="00524BB7">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Проба №2</w:t>
      </w:r>
    </w:p>
    <w:tbl>
      <w:tblPr>
        <w:tblStyle w:val="a7"/>
        <w:tblW w:w="0" w:type="auto"/>
        <w:tblInd w:w="534" w:type="dxa"/>
        <w:tblLook w:val="04A0" w:firstRow="1" w:lastRow="0" w:firstColumn="1" w:lastColumn="0" w:noHBand="0" w:noVBand="1"/>
      </w:tblPr>
      <w:tblGrid>
        <w:gridCol w:w="1984"/>
        <w:gridCol w:w="3544"/>
      </w:tblGrid>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Показник</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Значення</w:t>
            </w:r>
          </w:p>
        </w:tc>
      </w:tr>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Прозорість</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29 см</w:t>
            </w:r>
          </w:p>
        </w:tc>
      </w:tr>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Запах</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1 бал, невизначений запах</w:t>
            </w:r>
          </w:p>
        </w:tc>
      </w:tr>
    </w:tbl>
    <w:p w:rsidR="00524BB7" w:rsidRPr="00524BB7" w:rsidRDefault="00524BB7" w:rsidP="00843E7E">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Прозорість є досить високою як для поверхневої води. Запах майже не відчутний, що свідчить про високу якість води.</w:t>
      </w:r>
    </w:p>
    <w:p w:rsidR="00524BB7" w:rsidRPr="00524BB7" w:rsidRDefault="00524BB7" w:rsidP="00524BB7">
      <w:pPr>
        <w:spacing w:after="0" w:line="360" w:lineRule="auto"/>
        <w:jc w:val="right"/>
        <w:rPr>
          <w:rFonts w:ascii="Times New Roman" w:eastAsia="Calibri" w:hAnsi="Times New Roman" w:cs="Times New Roman"/>
          <w:i/>
          <w:sz w:val="28"/>
        </w:rPr>
      </w:pPr>
      <w:r w:rsidRPr="00524BB7">
        <w:rPr>
          <w:rFonts w:ascii="Times New Roman" w:eastAsia="Calibri" w:hAnsi="Times New Roman" w:cs="Times New Roman"/>
          <w:i/>
          <w:sz w:val="28"/>
        </w:rPr>
        <w:t>Таблиця 3.3</w:t>
      </w:r>
    </w:p>
    <w:p w:rsidR="00524BB7" w:rsidRPr="00524BB7" w:rsidRDefault="00524BB7" w:rsidP="00524BB7">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Проба №3</w:t>
      </w:r>
    </w:p>
    <w:tbl>
      <w:tblPr>
        <w:tblStyle w:val="a7"/>
        <w:tblW w:w="0" w:type="auto"/>
        <w:tblInd w:w="534" w:type="dxa"/>
        <w:tblLook w:val="04A0" w:firstRow="1" w:lastRow="0" w:firstColumn="1" w:lastColumn="0" w:noHBand="0" w:noVBand="1"/>
      </w:tblPr>
      <w:tblGrid>
        <w:gridCol w:w="1984"/>
        <w:gridCol w:w="3544"/>
      </w:tblGrid>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Показник</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Значення</w:t>
            </w:r>
          </w:p>
        </w:tc>
      </w:tr>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Прозорість</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26 см</w:t>
            </w:r>
          </w:p>
        </w:tc>
      </w:tr>
      <w:tr w:rsidR="00524BB7" w:rsidRPr="00524BB7" w:rsidTr="009436C8">
        <w:tc>
          <w:tcPr>
            <w:tcW w:w="198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Запах</w:t>
            </w:r>
          </w:p>
        </w:tc>
        <w:tc>
          <w:tcPr>
            <w:tcW w:w="3544"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 балів, пліснявий запах</w:t>
            </w:r>
          </w:p>
        </w:tc>
      </w:tr>
    </w:tbl>
    <w:p w:rsidR="00524BB7" w:rsidRPr="00524BB7" w:rsidRDefault="00524BB7" w:rsidP="00524BB7">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Прозорість останньої проби була найнижча, але тим не менш знаходилася у межах норми (25см), проте сильний запах відобразив наявність проблем у водоймі. Це свідчить про низьку якість цієї проби води.</w:t>
      </w:r>
    </w:p>
    <w:p w:rsidR="00524BB7" w:rsidRPr="00524BB7" w:rsidRDefault="00524BB7" w:rsidP="00524BB7">
      <w:pPr>
        <w:spacing w:after="0" w:line="360" w:lineRule="auto"/>
        <w:jc w:val="both"/>
        <w:rPr>
          <w:rFonts w:ascii="Times New Roman" w:eastAsia="Calibri" w:hAnsi="Times New Roman" w:cs="Times New Roman"/>
          <w:sz w:val="28"/>
          <w:lang w:val="cs-CZ"/>
        </w:rPr>
      </w:pPr>
      <w:r w:rsidRPr="00524BB7">
        <w:rPr>
          <w:rFonts w:ascii="Times New Roman" w:eastAsia="Calibri" w:hAnsi="Times New Roman" w:cs="Times New Roman"/>
          <w:sz w:val="28"/>
          <w:szCs w:val="28"/>
        </w:rPr>
        <w:t xml:space="preserve">Проведені дослідження показали, що мінералізація р. Стрий в межах від 360 мг/л до 284 мг/л. </w:t>
      </w:r>
      <w:r w:rsidRPr="00524BB7">
        <w:rPr>
          <w:rFonts w:ascii="Times New Roman" w:eastAsia="Calibri" w:hAnsi="Times New Roman" w:cs="Times New Roman"/>
          <w:sz w:val="28"/>
        </w:rPr>
        <w:t xml:space="preserve">Дані подані у Діаграмі 1. ГДК мінералізації для річкової води 300 мг/л. Друга проба води є у межах норми, проте перша і третя перевищує ГДК. </w:t>
      </w:r>
    </w:p>
    <w:p w:rsidR="00524BB7" w:rsidRPr="00524BB7" w:rsidRDefault="00524BB7" w:rsidP="00524BB7">
      <w:pPr>
        <w:spacing w:after="0" w:line="360" w:lineRule="auto"/>
        <w:jc w:val="right"/>
        <w:rPr>
          <w:rFonts w:ascii="Times New Roman" w:eastAsia="Calibri" w:hAnsi="Times New Roman" w:cs="Times New Roman"/>
          <w:i/>
          <w:sz w:val="28"/>
        </w:rPr>
      </w:pPr>
      <w:r w:rsidRPr="00524BB7">
        <w:rPr>
          <w:rFonts w:ascii="Times New Roman" w:eastAsia="Calibri" w:hAnsi="Times New Roman" w:cs="Times New Roman"/>
          <w:i/>
          <w:sz w:val="28"/>
        </w:rPr>
        <w:t>Діаграма 1</w:t>
      </w:r>
    </w:p>
    <w:p w:rsidR="00524BB7" w:rsidRPr="00524BB7" w:rsidRDefault="00524BB7" w:rsidP="00843E7E">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noProof/>
          <w:sz w:val="28"/>
          <w:lang w:eastAsia="uk-UA"/>
        </w:rPr>
        <w:drawing>
          <wp:inline distT="0" distB="0" distL="0" distR="0" wp14:anchorId="4A5475BD" wp14:editId="2535BFA2">
            <wp:extent cx="4678680" cy="2308860"/>
            <wp:effectExtent l="0" t="0" r="26670"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24BB7" w:rsidRPr="00524BB7" w:rsidRDefault="00524BB7" w:rsidP="00843E7E">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За вмістом </w:t>
      </w:r>
      <w:proofErr w:type="spellStart"/>
      <w:r w:rsidRPr="00524BB7">
        <w:rPr>
          <w:rFonts w:ascii="Times New Roman" w:eastAsia="Calibri" w:hAnsi="Times New Roman" w:cs="Times New Roman"/>
          <w:sz w:val="28"/>
        </w:rPr>
        <w:t>хлоридних</w:t>
      </w:r>
      <w:proofErr w:type="spellEnd"/>
      <w:r w:rsidRPr="00524BB7">
        <w:rPr>
          <w:rFonts w:ascii="Times New Roman" w:eastAsia="Calibri" w:hAnsi="Times New Roman" w:cs="Times New Roman"/>
          <w:sz w:val="28"/>
        </w:rPr>
        <w:t xml:space="preserve"> іонів (</w:t>
      </w:r>
      <w:proofErr w:type="spellStart"/>
      <w:r w:rsidRPr="00524BB7">
        <w:rPr>
          <w:rFonts w:ascii="Times New Roman" w:eastAsia="Calibri" w:hAnsi="Times New Roman" w:cs="Times New Roman"/>
          <w:sz w:val="28"/>
        </w:rPr>
        <w:t>Cl</w:t>
      </w:r>
      <w:proofErr w:type="spellEnd"/>
      <w:r w:rsidRPr="00524BB7">
        <w:rPr>
          <w:rFonts w:ascii="Times New Roman" w:eastAsia="Calibri" w:hAnsi="Times New Roman" w:cs="Times New Roman"/>
          <w:sz w:val="28"/>
          <w:vertAlign w:val="superscript"/>
        </w:rPr>
        <w:t>–</w:t>
      </w:r>
      <w:r w:rsidRPr="00524BB7">
        <w:rPr>
          <w:rFonts w:ascii="Times New Roman" w:eastAsia="Calibri" w:hAnsi="Times New Roman" w:cs="Times New Roman"/>
          <w:sz w:val="28"/>
        </w:rPr>
        <w:t xml:space="preserve">) вода р. Стрий відноситься до прісних природних вод 7,87 мл/л , а їх концентрація у воді становить у першій пробі (с. </w:t>
      </w:r>
      <w:proofErr w:type="spellStart"/>
      <w:r w:rsidRPr="00524BB7">
        <w:rPr>
          <w:rFonts w:ascii="Times New Roman" w:eastAsia="Calibri" w:hAnsi="Times New Roman" w:cs="Times New Roman"/>
          <w:sz w:val="28"/>
        </w:rPr>
        <w:t>Ільник</w:t>
      </w:r>
      <w:proofErr w:type="spellEnd"/>
      <w:r w:rsidRPr="00524BB7">
        <w:rPr>
          <w:rFonts w:ascii="Times New Roman" w:eastAsia="Calibri" w:hAnsi="Times New Roman" w:cs="Times New Roman"/>
          <w:sz w:val="28"/>
        </w:rPr>
        <w:t xml:space="preserve">) – 15,74 мл/л, у  другій пробі (нижче впадання притоки Яблунька) – 6,30 </w:t>
      </w:r>
      <w:r w:rsidRPr="00524BB7">
        <w:rPr>
          <w:rFonts w:ascii="Times New Roman" w:eastAsia="Calibri" w:hAnsi="Times New Roman" w:cs="Times New Roman"/>
          <w:sz w:val="28"/>
        </w:rPr>
        <w:lastRenderedPageBreak/>
        <w:t xml:space="preserve">мл/л, а у третій (нижче впадання притоки Опір) – 7,87 мл/л. Результати подані у Діаграмі 2. Просторова мінливість їх вмісту характеризується більш–менш рівномірним співвідношенням за течією ріки від верхньої ділянки спостережень до нижньої, за винятком максимального значення у воді села </w:t>
      </w:r>
      <w:proofErr w:type="spellStart"/>
      <w:r w:rsidRPr="00524BB7">
        <w:rPr>
          <w:rFonts w:ascii="Times New Roman" w:eastAsia="Calibri" w:hAnsi="Times New Roman" w:cs="Times New Roman"/>
          <w:sz w:val="28"/>
        </w:rPr>
        <w:t>Ільник</w:t>
      </w:r>
      <w:proofErr w:type="spellEnd"/>
      <w:r w:rsidRPr="00524BB7">
        <w:rPr>
          <w:rFonts w:ascii="Times New Roman" w:eastAsia="Calibri" w:hAnsi="Times New Roman" w:cs="Times New Roman"/>
          <w:sz w:val="28"/>
        </w:rPr>
        <w:t xml:space="preserve">. </w:t>
      </w:r>
    </w:p>
    <w:p w:rsidR="00524BB7" w:rsidRPr="00524BB7" w:rsidRDefault="00524BB7" w:rsidP="00524BB7">
      <w:pPr>
        <w:spacing w:after="0" w:line="360" w:lineRule="auto"/>
        <w:jc w:val="right"/>
        <w:rPr>
          <w:rFonts w:ascii="Times New Roman" w:eastAsia="Times New Roman" w:hAnsi="Times New Roman" w:cs="Times New Roman"/>
          <w:i/>
          <w:sz w:val="28"/>
        </w:rPr>
      </w:pPr>
      <w:r w:rsidRPr="00524BB7">
        <w:rPr>
          <w:rFonts w:ascii="Times New Roman" w:eastAsia="Times New Roman" w:hAnsi="Times New Roman" w:cs="Times New Roman"/>
          <w:i/>
          <w:sz w:val="28"/>
        </w:rPr>
        <w:t>Діаграма 2</w:t>
      </w:r>
    </w:p>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noProof/>
          <w:sz w:val="28"/>
          <w:lang w:eastAsia="uk-UA"/>
        </w:rPr>
        <w:drawing>
          <wp:inline distT="0" distB="0" distL="0" distR="0" wp14:anchorId="1A0579E1" wp14:editId="5F215FEA">
            <wp:extent cx="4396740" cy="2316480"/>
            <wp:effectExtent l="0" t="0" r="22860" b="266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24BB7" w:rsidRPr="00524BB7" w:rsidRDefault="00524BB7" w:rsidP="00843E7E">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Біогенні елементи, як </w:t>
      </w:r>
      <w:proofErr w:type="spellStart"/>
      <w:r w:rsidRPr="00524BB7">
        <w:rPr>
          <w:rFonts w:ascii="Times New Roman" w:eastAsia="Calibri" w:hAnsi="Times New Roman" w:cs="Times New Roman"/>
          <w:sz w:val="28"/>
        </w:rPr>
        <w:t>алохтонного</w:t>
      </w:r>
      <w:proofErr w:type="spellEnd"/>
      <w:r w:rsidRPr="00524BB7">
        <w:rPr>
          <w:rFonts w:ascii="Times New Roman" w:eastAsia="Calibri" w:hAnsi="Times New Roman" w:cs="Times New Roman"/>
          <w:sz w:val="28"/>
        </w:rPr>
        <w:t xml:space="preserve">, так і автохтонного походження в значній мірі визначають екологічний стан будь–якої водойми. Від їх концентрації залежить не лише продуктивність річки, але і її санітарний стан. У свою чергу концентрації біогенних елементів та їх режим цілком залежать від інтенсивності біохімічних і біологічних процесів, що відбуваються у водоймах. Важливу роль у формуванні режиму та динаміки біогенних речовин, особливо в урбанізованій зоні, відіграє антропогенний фактор. Відомо, що основним біогенним елементом, що визначає ступінь </w:t>
      </w:r>
      <w:proofErr w:type="spellStart"/>
      <w:r w:rsidRPr="00524BB7">
        <w:rPr>
          <w:rFonts w:ascii="Times New Roman" w:eastAsia="Calibri" w:hAnsi="Times New Roman" w:cs="Times New Roman"/>
          <w:sz w:val="28"/>
        </w:rPr>
        <w:t>евтрофування</w:t>
      </w:r>
      <w:proofErr w:type="spellEnd"/>
      <w:r w:rsidRPr="00524BB7">
        <w:rPr>
          <w:rFonts w:ascii="Times New Roman" w:eastAsia="Calibri" w:hAnsi="Times New Roman" w:cs="Times New Roman"/>
          <w:sz w:val="28"/>
        </w:rPr>
        <w:t xml:space="preserve"> природних водойм, та від якого залежить рівень розвитку і життєдіяльності </w:t>
      </w:r>
      <w:proofErr w:type="spellStart"/>
      <w:r w:rsidRPr="00524BB7">
        <w:rPr>
          <w:rFonts w:ascii="Times New Roman" w:eastAsia="Calibri" w:hAnsi="Times New Roman" w:cs="Times New Roman"/>
          <w:sz w:val="28"/>
        </w:rPr>
        <w:t>гідробіонтів</w:t>
      </w:r>
      <w:proofErr w:type="spellEnd"/>
      <w:r w:rsidRPr="00524BB7">
        <w:rPr>
          <w:rFonts w:ascii="Times New Roman" w:eastAsia="Calibri" w:hAnsi="Times New Roman" w:cs="Times New Roman"/>
          <w:sz w:val="28"/>
        </w:rPr>
        <w:t>, є сполуки азоту. Головним джерелом надходження біогенних речовин на досліджуваних ділянках ріки є комунальні та побутові стоки, а також надходження з с</w:t>
      </w:r>
      <w:r w:rsidR="00843E7E">
        <w:rPr>
          <w:rFonts w:ascii="Times New Roman" w:eastAsia="Calibri" w:hAnsi="Times New Roman" w:cs="Times New Roman"/>
          <w:sz w:val="28"/>
        </w:rPr>
        <w:t>ільськогосподарських</w:t>
      </w:r>
      <w:r w:rsidRPr="00524BB7">
        <w:rPr>
          <w:rFonts w:ascii="Times New Roman" w:eastAsia="Calibri" w:hAnsi="Times New Roman" w:cs="Times New Roman"/>
          <w:sz w:val="28"/>
        </w:rPr>
        <w:t xml:space="preserve"> угідь. </w:t>
      </w:r>
    </w:p>
    <w:p w:rsidR="00524BB7" w:rsidRPr="00524BB7" w:rsidRDefault="00524BB7" w:rsidP="00843E7E">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Встановлено, що у воді р. Стрий основною формою неорганічного азоту є його амонійна форма (NН</w:t>
      </w:r>
      <w:r w:rsidRPr="00524BB7">
        <w:rPr>
          <w:rFonts w:ascii="Times New Roman" w:eastAsia="Calibri" w:hAnsi="Times New Roman" w:cs="Times New Roman"/>
          <w:sz w:val="28"/>
          <w:vertAlign w:val="subscript"/>
        </w:rPr>
        <w:t>4</w:t>
      </w:r>
      <w:r w:rsidRPr="00524BB7">
        <w:rPr>
          <w:rFonts w:ascii="Times New Roman" w:eastAsia="Calibri" w:hAnsi="Times New Roman" w:cs="Times New Roman"/>
          <w:sz w:val="28"/>
          <w:vertAlign w:val="superscript"/>
        </w:rPr>
        <w:t>+</w:t>
      </w:r>
      <w:r w:rsidRPr="00524BB7">
        <w:rPr>
          <w:rFonts w:ascii="Times New Roman" w:eastAsia="Calibri" w:hAnsi="Times New Roman" w:cs="Times New Roman"/>
          <w:sz w:val="28"/>
        </w:rPr>
        <w:t>), вміст якої становив на першій ділянці становив 1,63 мг/л</w:t>
      </w:r>
      <w:r w:rsidRPr="00524BB7">
        <w:rPr>
          <w:rFonts w:ascii="Times New Roman" w:eastAsia="Calibri" w:hAnsi="Times New Roman" w:cs="Times New Roman"/>
          <w:color w:val="000000"/>
          <w:sz w:val="28"/>
        </w:rPr>
        <w:t xml:space="preserve">, на другій ділянці 1,12 мг/л , на третій ділянці – 0,58 мг/л. </w:t>
      </w:r>
      <w:r w:rsidRPr="00524BB7">
        <w:rPr>
          <w:rFonts w:ascii="Times New Roman" w:eastAsia="Calibri" w:hAnsi="Times New Roman" w:cs="Times New Roman"/>
          <w:sz w:val="28"/>
        </w:rPr>
        <w:t xml:space="preserve">ГДК вмісту амонію у річковій воді – 1,5 мг/л, результати відображені у Діаграмі 3. </w:t>
      </w:r>
    </w:p>
    <w:p w:rsidR="00524BB7" w:rsidRPr="00524BB7" w:rsidRDefault="00524BB7" w:rsidP="00843E7E">
      <w:pPr>
        <w:spacing w:after="0" w:line="360" w:lineRule="auto"/>
        <w:ind w:firstLine="851"/>
        <w:jc w:val="both"/>
        <w:rPr>
          <w:rFonts w:ascii="Times New Roman" w:eastAsia="Calibri" w:hAnsi="Times New Roman" w:cs="Times New Roman"/>
          <w:color w:val="000000"/>
          <w:sz w:val="28"/>
        </w:rPr>
      </w:pPr>
      <w:r w:rsidRPr="00524BB7">
        <w:rPr>
          <w:rFonts w:ascii="Times New Roman" w:eastAsia="Calibri" w:hAnsi="Times New Roman" w:cs="Times New Roman"/>
          <w:color w:val="000000"/>
          <w:sz w:val="28"/>
        </w:rPr>
        <w:lastRenderedPageBreak/>
        <w:t xml:space="preserve">Характерною особливістю просторового розподілу амонійного азоту є, як правило, підвищення його концентрації в районах населених пунктів. Так, максимальний вміст амонійного азоту спостерігався у населеному пункті – у селі </w:t>
      </w:r>
      <w:proofErr w:type="spellStart"/>
      <w:r w:rsidRPr="00524BB7">
        <w:rPr>
          <w:rFonts w:ascii="Times New Roman" w:eastAsia="Calibri" w:hAnsi="Times New Roman" w:cs="Times New Roman"/>
          <w:color w:val="000000"/>
          <w:sz w:val="28"/>
        </w:rPr>
        <w:t>Ільник</w:t>
      </w:r>
      <w:proofErr w:type="spellEnd"/>
      <w:r w:rsidRPr="00524BB7">
        <w:rPr>
          <w:rFonts w:ascii="Times New Roman" w:eastAsia="Calibri" w:hAnsi="Times New Roman" w:cs="Times New Roman"/>
          <w:color w:val="000000"/>
          <w:sz w:val="28"/>
        </w:rPr>
        <w:t xml:space="preserve">, така доза перевищує ГДК і при тривалому вмісті є небезпечна. Це може бути пов’язано з тим, що проби були взяті в осінній період, коли вміст амонію у річковій воді збільшується внаслідок розкладу у ній біогенних речовин, але основним джерелом амонію є нерегульовані самовільні стоки каналізації в будинків та стоки гноївки.  Мінімальними значеннями вирізнявся район нижче впадіння притоки Опір. </w:t>
      </w:r>
    </w:p>
    <w:p w:rsidR="00524BB7" w:rsidRPr="00524BB7" w:rsidRDefault="00524BB7" w:rsidP="00524BB7">
      <w:pPr>
        <w:spacing w:after="0" w:line="360" w:lineRule="auto"/>
        <w:jc w:val="right"/>
        <w:rPr>
          <w:rFonts w:ascii="Times New Roman" w:eastAsia="Calibri" w:hAnsi="Times New Roman" w:cs="Times New Roman"/>
          <w:i/>
          <w:color w:val="000000"/>
          <w:sz w:val="28"/>
        </w:rPr>
      </w:pPr>
      <w:r w:rsidRPr="00524BB7">
        <w:rPr>
          <w:rFonts w:ascii="Times New Roman" w:eastAsia="Calibri" w:hAnsi="Times New Roman" w:cs="Times New Roman"/>
          <w:i/>
          <w:color w:val="000000"/>
          <w:sz w:val="28"/>
        </w:rPr>
        <w:t>Діаграма 3</w:t>
      </w:r>
    </w:p>
    <w:p w:rsidR="00524BB7" w:rsidRPr="00524BB7" w:rsidRDefault="00524BB7" w:rsidP="00524BB7">
      <w:pPr>
        <w:spacing w:after="0" w:line="360" w:lineRule="auto"/>
        <w:jc w:val="center"/>
        <w:rPr>
          <w:rFonts w:ascii="Times New Roman" w:eastAsia="Calibri" w:hAnsi="Times New Roman" w:cs="Times New Roman"/>
          <w:color w:val="000000"/>
          <w:sz w:val="28"/>
        </w:rPr>
      </w:pPr>
      <w:r w:rsidRPr="00524BB7">
        <w:rPr>
          <w:rFonts w:ascii="Times New Roman" w:eastAsia="Calibri" w:hAnsi="Times New Roman" w:cs="Times New Roman"/>
          <w:noProof/>
          <w:color w:val="000000"/>
          <w:sz w:val="28"/>
          <w:lang w:eastAsia="uk-UA"/>
        </w:rPr>
        <w:drawing>
          <wp:inline distT="0" distB="0" distL="0" distR="0" wp14:anchorId="1E69702C" wp14:editId="4E010B7F">
            <wp:extent cx="4914900" cy="2301240"/>
            <wp:effectExtent l="0" t="0" r="19050" b="228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4BB7" w:rsidRPr="00524BB7" w:rsidRDefault="00524BB7" w:rsidP="00843E7E">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color w:val="000000"/>
          <w:sz w:val="28"/>
        </w:rPr>
        <w:t xml:space="preserve">Як показали спостереження вміст </w:t>
      </w:r>
      <w:proofErr w:type="spellStart"/>
      <w:r w:rsidRPr="00524BB7">
        <w:rPr>
          <w:rFonts w:ascii="Times New Roman" w:eastAsia="Calibri" w:hAnsi="Times New Roman" w:cs="Times New Roman"/>
          <w:color w:val="000000"/>
          <w:sz w:val="28"/>
        </w:rPr>
        <w:t>нітритних</w:t>
      </w:r>
      <w:proofErr w:type="spellEnd"/>
      <w:r w:rsidRPr="00524BB7">
        <w:rPr>
          <w:rFonts w:ascii="Times New Roman" w:eastAsia="Calibri" w:hAnsi="Times New Roman" w:cs="Times New Roman"/>
          <w:color w:val="000000"/>
          <w:sz w:val="28"/>
        </w:rPr>
        <w:t xml:space="preserve"> іонів (NO</w:t>
      </w:r>
      <w:r w:rsidRPr="00524BB7">
        <w:rPr>
          <w:rFonts w:ascii="Times New Roman" w:eastAsia="Calibri" w:hAnsi="Times New Roman" w:cs="Times New Roman"/>
          <w:color w:val="000000"/>
          <w:sz w:val="28"/>
          <w:vertAlign w:val="subscript"/>
        </w:rPr>
        <w:t>2</w:t>
      </w:r>
      <w:r w:rsidRPr="00524BB7">
        <w:rPr>
          <w:rFonts w:ascii="Times New Roman" w:eastAsia="Calibri" w:hAnsi="Times New Roman" w:cs="Times New Roman"/>
          <w:color w:val="000000"/>
          <w:sz w:val="28"/>
          <w:vertAlign w:val="superscript"/>
        </w:rPr>
        <w:t>–</w:t>
      </w:r>
      <w:r w:rsidRPr="00524BB7">
        <w:rPr>
          <w:rFonts w:ascii="Times New Roman" w:eastAsia="Calibri" w:hAnsi="Times New Roman" w:cs="Times New Roman"/>
          <w:color w:val="000000"/>
          <w:sz w:val="28"/>
        </w:rPr>
        <w:t>), у воді р</w:t>
      </w:r>
      <w:r w:rsidRPr="00524BB7">
        <w:rPr>
          <w:rFonts w:ascii="Times New Roman" w:eastAsia="Calibri" w:hAnsi="Times New Roman" w:cs="Times New Roman"/>
          <w:sz w:val="28"/>
        </w:rPr>
        <w:t xml:space="preserve">. Стрий становив: у першій пробі – 0,077 мг/л, у другій – 0,025 мг/л, у тертій – 0,008 мг/л, при ГДК – 3,3 мг/л. Дані наведені у таблиці 3.4. </w:t>
      </w:r>
    </w:p>
    <w:p w:rsidR="00524BB7" w:rsidRPr="00524BB7" w:rsidRDefault="00524BB7" w:rsidP="00247F30">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Звертає на себе увагу суттєве збільшення вмісту цієї форми неорганічного азоту на ділянці річки поблизу с. </w:t>
      </w:r>
      <w:proofErr w:type="spellStart"/>
      <w:r w:rsidRPr="00524BB7">
        <w:rPr>
          <w:rFonts w:ascii="Times New Roman" w:eastAsia="Calibri" w:hAnsi="Times New Roman" w:cs="Times New Roman"/>
          <w:sz w:val="28"/>
        </w:rPr>
        <w:t>Ільник</w:t>
      </w:r>
      <w:proofErr w:type="spellEnd"/>
      <w:r w:rsidRPr="00524BB7">
        <w:rPr>
          <w:rFonts w:ascii="Times New Roman" w:eastAsia="Calibri" w:hAnsi="Times New Roman" w:cs="Times New Roman"/>
          <w:sz w:val="28"/>
        </w:rPr>
        <w:t xml:space="preserve">, де концентрація </w:t>
      </w:r>
      <w:proofErr w:type="spellStart"/>
      <w:r w:rsidRPr="00524BB7">
        <w:rPr>
          <w:rFonts w:ascii="Times New Roman" w:eastAsia="Calibri" w:hAnsi="Times New Roman" w:cs="Times New Roman"/>
          <w:sz w:val="28"/>
        </w:rPr>
        <w:t>нітритних</w:t>
      </w:r>
      <w:proofErr w:type="spellEnd"/>
      <w:r w:rsidRPr="00524BB7">
        <w:rPr>
          <w:rFonts w:ascii="Times New Roman" w:eastAsia="Calibri" w:hAnsi="Times New Roman" w:cs="Times New Roman"/>
          <w:sz w:val="28"/>
        </w:rPr>
        <w:t xml:space="preserve"> іонів майже на порядок перевищувала ті, які спостерігались на інших ділянках. </w:t>
      </w:r>
    </w:p>
    <w:p w:rsidR="00524BB7" w:rsidRPr="00524BB7" w:rsidRDefault="00524BB7" w:rsidP="00524BB7">
      <w:pPr>
        <w:spacing w:after="0" w:line="360" w:lineRule="auto"/>
        <w:jc w:val="both"/>
        <w:rPr>
          <w:rFonts w:ascii="Times New Roman" w:eastAsia="Calibri" w:hAnsi="Times New Roman" w:cs="Times New Roman"/>
          <w:sz w:val="28"/>
        </w:rPr>
      </w:pPr>
      <w:r w:rsidRPr="00524BB7">
        <w:rPr>
          <w:rFonts w:ascii="Times New Roman" w:eastAsia="Calibri" w:hAnsi="Times New Roman" w:cs="Times New Roman"/>
          <w:sz w:val="28"/>
        </w:rPr>
        <w:t xml:space="preserve">Відомо, що </w:t>
      </w:r>
      <w:proofErr w:type="spellStart"/>
      <w:r w:rsidRPr="00524BB7">
        <w:rPr>
          <w:rFonts w:ascii="Times New Roman" w:eastAsia="Calibri" w:hAnsi="Times New Roman" w:cs="Times New Roman"/>
          <w:sz w:val="28"/>
        </w:rPr>
        <w:t>нітритна</w:t>
      </w:r>
      <w:proofErr w:type="spellEnd"/>
      <w:r w:rsidRPr="00524BB7">
        <w:rPr>
          <w:rFonts w:ascii="Times New Roman" w:eastAsia="Calibri" w:hAnsi="Times New Roman" w:cs="Times New Roman"/>
          <w:sz w:val="28"/>
        </w:rPr>
        <w:t xml:space="preserve"> форма азоту є нестійкою в процесі нітрифікації, а її тривала поява в підвищеній кількості є показником значного забруднення водойми, оскільки вказує на посилений розклад органічної речовини, тобто є важливим санітарним показником.  </w:t>
      </w:r>
    </w:p>
    <w:p w:rsidR="00524BB7" w:rsidRPr="00524BB7" w:rsidRDefault="00524BB7" w:rsidP="00524BB7">
      <w:pPr>
        <w:spacing w:after="0" w:line="360" w:lineRule="auto"/>
        <w:jc w:val="right"/>
        <w:rPr>
          <w:rFonts w:ascii="Times New Roman" w:eastAsia="Calibri" w:hAnsi="Times New Roman" w:cs="Times New Roman"/>
          <w:i/>
          <w:sz w:val="28"/>
        </w:rPr>
      </w:pPr>
      <w:r w:rsidRPr="00524BB7">
        <w:rPr>
          <w:rFonts w:ascii="Times New Roman" w:eastAsia="Calibri" w:hAnsi="Times New Roman" w:cs="Times New Roman"/>
          <w:i/>
          <w:sz w:val="28"/>
        </w:rPr>
        <w:t>Таблиця 4</w:t>
      </w:r>
    </w:p>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Вміст нітрит– та нітрат– іонів у досліджуваній воді</w:t>
      </w:r>
    </w:p>
    <w:tbl>
      <w:tblPr>
        <w:tblStyle w:val="a7"/>
        <w:tblW w:w="10349" w:type="dxa"/>
        <w:tblInd w:w="-318" w:type="dxa"/>
        <w:tblLayout w:type="fixed"/>
        <w:tblLook w:val="04A0" w:firstRow="1" w:lastRow="0" w:firstColumn="1" w:lastColumn="0" w:noHBand="0" w:noVBand="1"/>
      </w:tblPr>
      <w:tblGrid>
        <w:gridCol w:w="2078"/>
        <w:gridCol w:w="1299"/>
        <w:gridCol w:w="735"/>
        <w:gridCol w:w="709"/>
        <w:gridCol w:w="708"/>
        <w:gridCol w:w="681"/>
        <w:gridCol w:w="595"/>
        <w:gridCol w:w="567"/>
        <w:gridCol w:w="992"/>
        <w:gridCol w:w="993"/>
        <w:gridCol w:w="992"/>
      </w:tblGrid>
      <w:tr w:rsidR="00524BB7" w:rsidRPr="00524BB7" w:rsidTr="009436C8">
        <w:tc>
          <w:tcPr>
            <w:tcW w:w="2078" w:type="dxa"/>
            <w:vMerge w:val="restart"/>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lastRenderedPageBreak/>
              <w:t>Найменування розчину, його концентрація та параметри</w:t>
            </w:r>
          </w:p>
        </w:tc>
        <w:tc>
          <w:tcPr>
            <w:tcW w:w="1299" w:type="dxa"/>
            <w:vMerge w:val="restart"/>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Вміст нітрогену, C</w:t>
            </w:r>
            <w:r w:rsidRPr="00524BB7">
              <w:rPr>
                <w:rFonts w:ascii="Times New Roman" w:eastAsia="Calibri" w:hAnsi="Times New Roman" w:cs="Times New Roman"/>
                <w:sz w:val="28"/>
                <w:vertAlign w:val="subscript"/>
              </w:rPr>
              <w:t>N</w:t>
            </w:r>
            <w:r w:rsidRPr="00524BB7">
              <w:rPr>
                <w:rFonts w:ascii="Times New Roman" w:eastAsia="Calibri" w:hAnsi="Times New Roman" w:cs="Times New Roman"/>
                <w:sz w:val="28"/>
              </w:rPr>
              <w:t>, мг/мл</w:t>
            </w:r>
          </w:p>
        </w:tc>
        <w:tc>
          <w:tcPr>
            <w:tcW w:w="6972" w:type="dxa"/>
            <w:gridSpan w:val="9"/>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Номер розчину</w:t>
            </w:r>
          </w:p>
        </w:tc>
      </w:tr>
      <w:tr w:rsidR="00524BB7" w:rsidRPr="00524BB7" w:rsidTr="009436C8">
        <w:tc>
          <w:tcPr>
            <w:tcW w:w="2078" w:type="dxa"/>
            <w:vMerge/>
            <w:vAlign w:val="center"/>
          </w:tcPr>
          <w:p w:rsidR="00524BB7" w:rsidRPr="00524BB7" w:rsidRDefault="00524BB7" w:rsidP="00524BB7">
            <w:pPr>
              <w:spacing w:after="0" w:line="360" w:lineRule="auto"/>
              <w:jc w:val="center"/>
              <w:rPr>
                <w:rFonts w:ascii="Times New Roman" w:eastAsia="Calibri" w:hAnsi="Times New Roman" w:cs="Times New Roman"/>
                <w:sz w:val="28"/>
              </w:rPr>
            </w:pPr>
          </w:p>
        </w:tc>
        <w:tc>
          <w:tcPr>
            <w:tcW w:w="1299" w:type="dxa"/>
            <w:vMerge/>
          </w:tcPr>
          <w:p w:rsidR="00524BB7" w:rsidRPr="00524BB7" w:rsidRDefault="00524BB7" w:rsidP="00524BB7">
            <w:pPr>
              <w:spacing w:after="0" w:line="360" w:lineRule="auto"/>
              <w:jc w:val="center"/>
              <w:rPr>
                <w:rFonts w:ascii="Times New Roman" w:eastAsia="Calibri" w:hAnsi="Times New Roman" w:cs="Times New Roman"/>
                <w:sz w:val="28"/>
              </w:rPr>
            </w:pPr>
          </w:p>
        </w:tc>
        <w:tc>
          <w:tcPr>
            <w:tcW w:w="735"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Нульовий</w:t>
            </w:r>
          </w:p>
        </w:tc>
        <w:tc>
          <w:tcPr>
            <w:tcW w:w="709"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1</w:t>
            </w:r>
          </w:p>
        </w:tc>
        <w:tc>
          <w:tcPr>
            <w:tcW w:w="708"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681"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3</w:t>
            </w:r>
          </w:p>
        </w:tc>
        <w:tc>
          <w:tcPr>
            <w:tcW w:w="595"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4</w:t>
            </w:r>
          </w:p>
        </w:tc>
        <w:tc>
          <w:tcPr>
            <w:tcW w:w="567"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w:t>
            </w:r>
          </w:p>
        </w:tc>
        <w:tc>
          <w:tcPr>
            <w:tcW w:w="992"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Проба №1</w:t>
            </w:r>
          </w:p>
        </w:tc>
        <w:tc>
          <w:tcPr>
            <w:tcW w:w="993"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Проба №2</w:t>
            </w:r>
          </w:p>
        </w:tc>
        <w:tc>
          <w:tcPr>
            <w:tcW w:w="992" w:type="dxa"/>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Проба №3</w:t>
            </w:r>
          </w:p>
        </w:tc>
      </w:tr>
      <w:tr w:rsidR="00524BB7" w:rsidRPr="00524BB7" w:rsidTr="009436C8">
        <w:tc>
          <w:tcPr>
            <w:tcW w:w="207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Стандартний розчин NaNO</w:t>
            </w:r>
            <w:r w:rsidRPr="00524BB7">
              <w:rPr>
                <w:rFonts w:ascii="Times New Roman" w:eastAsia="Calibri" w:hAnsi="Times New Roman" w:cs="Times New Roman"/>
                <w:sz w:val="28"/>
                <w:vertAlign w:val="subscript"/>
              </w:rPr>
              <w:t>2</w:t>
            </w:r>
          </w:p>
        </w:tc>
        <w:tc>
          <w:tcPr>
            <w:tcW w:w="129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3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0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0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681"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59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567"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993"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r>
      <w:tr w:rsidR="00524BB7" w:rsidRPr="00524BB7" w:rsidTr="009436C8">
        <w:tc>
          <w:tcPr>
            <w:tcW w:w="207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Робочий розчин</w:t>
            </w:r>
          </w:p>
        </w:tc>
        <w:tc>
          <w:tcPr>
            <w:tcW w:w="129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p>
        </w:tc>
        <w:tc>
          <w:tcPr>
            <w:tcW w:w="73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0</w:t>
            </w:r>
          </w:p>
        </w:tc>
        <w:tc>
          <w:tcPr>
            <w:tcW w:w="70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0,4</w:t>
            </w:r>
          </w:p>
        </w:tc>
        <w:tc>
          <w:tcPr>
            <w:tcW w:w="70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0,8</w:t>
            </w:r>
          </w:p>
        </w:tc>
        <w:tc>
          <w:tcPr>
            <w:tcW w:w="681"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1,2</w:t>
            </w:r>
          </w:p>
        </w:tc>
        <w:tc>
          <w:tcPr>
            <w:tcW w:w="59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1,6</w:t>
            </w:r>
          </w:p>
        </w:tc>
        <w:tc>
          <w:tcPr>
            <w:tcW w:w="567"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2,0</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993"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r>
      <w:tr w:rsidR="00524BB7" w:rsidRPr="00524BB7" w:rsidTr="009436C8">
        <w:tc>
          <w:tcPr>
            <w:tcW w:w="207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 xml:space="preserve">Об'єм реактиву </w:t>
            </w:r>
            <w:proofErr w:type="spellStart"/>
            <w:r w:rsidRPr="00524BB7">
              <w:rPr>
                <w:rFonts w:ascii="Times New Roman" w:eastAsia="Calibri" w:hAnsi="Times New Roman" w:cs="Times New Roman"/>
                <w:sz w:val="28"/>
              </w:rPr>
              <w:t>Гріса</w:t>
            </w:r>
            <w:proofErr w:type="spellEnd"/>
            <w:r w:rsidRPr="00524BB7">
              <w:rPr>
                <w:rFonts w:ascii="Times New Roman" w:eastAsia="Calibri" w:hAnsi="Times New Roman" w:cs="Times New Roman"/>
                <w:sz w:val="28"/>
              </w:rPr>
              <w:t>–</w:t>
            </w:r>
            <w:proofErr w:type="spellStart"/>
            <w:r w:rsidRPr="00524BB7">
              <w:rPr>
                <w:rFonts w:ascii="Times New Roman" w:eastAsia="Calibri" w:hAnsi="Times New Roman" w:cs="Times New Roman"/>
                <w:sz w:val="28"/>
              </w:rPr>
              <w:t>Ілосовая</w:t>
            </w:r>
            <w:proofErr w:type="spellEnd"/>
            <w:r w:rsidRPr="00524BB7">
              <w:rPr>
                <w:rFonts w:ascii="Times New Roman" w:eastAsia="Calibri" w:hAnsi="Times New Roman" w:cs="Times New Roman"/>
                <w:sz w:val="28"/>
              </w:rPr>
              <w:t>, мл</w:t>
            </w:r>
          </w:p>
        </w:tc>
        <w:tc>
          <w:tcPr>
            <w:tcW w:w="129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p>
        </w:tc>
        <w:tc>
          <w:tcPr>
            <w:tcW w:w="73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70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70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681"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59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567"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993"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2</w:t>
            </w:r>
          </w:p>
        </w:tc>
      </w:tr>
      <w:tr w:rsidR="00524BB7" w:rsidRPr="00524BB7" w:rsidTr="009436C8">
        <w:tc>
          <w:tcPr>
            <w:tcW w:w="207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Вміст нітрогену C</w:t>
            </w:r>
            <w:r w:rsidRPr="00524BB7">
              <w:rPr>
                <w:rFonts w:ascii="Times New Roman" w:eastAsia="Calibri" w:hAnsi="Times New Roman" w:cs="Times New Roman"/>
                <w:sz w:val="28"/>
                <w:vertAlign w:val="subscript"/>
              </w:rPr>
              <w:t>N</w:t>
            </w:r>
            <w:r w:rsidRPr="00524BB7">
              <w:rPr>
                <w:rFonts w:ascii="Times New Roman" w:eastAsia="Calibri" w:hAnsi="Times New Roman" w:cs="Times New Roman"/>
                <w:sz w:val="28"/>
              </w:rPr>
              <w:t>, мг/мл</w:t>
            </w:r>
          </w:p>
        </w:tc>
        <w:tc>
          <w:tcPr>
            <w:tcW w:w="129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3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0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0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681"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59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567"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338,5</w:t>
            </w:r>
          </w:p>
        </w:tc>
        <w:tc>
          <w:tcPr>
            <w:tcW w:w="993"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12,5</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4</w:t>
            </w:r>
          </w:p>
        </w:tc>
      </w:tr>
      <w:tr w:rsidR="00524BB7" w:rsidRPr="00524BB7" w:rsidTr="009436C8">
        <w:tc>
          <w:tcPr>
            <w:tcW w:w="207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Вміст нітрит–іонів, C(NO</w:t>
            </w:r>
            <w:r w:rsidRPr="00524BB7">
              <w:rPr>
                <w:rFonts w:ascii="Times New Roman" w:eastAsia="Calibri" w:hAnsi="Times New Roman" w:cs="Times New Roman"/>
                <w:sz w:val="28"/>
                <w:vertAlign w:val="subscript"/>
              </w:rPr>
              <w:t>2</w:t>
            </w:r>
            <w:r w:rsidRPr="00524BB7">
              <w:rPr>
                <w:rFonts w:ascii="Times New Roman" w:eastAsia="Calibri" w:hAnsi="Times New Roman" w:cs="Times New Roman"/>
                <w:sz w:val="28"/>
                <w:vertAlign w:val="superscript"/>
              </w:rPr>
              <w:t>–</w:t>
            </w:r>
            <w:r w:rsidRPr="00524BB7">
              <w:rPr>
                <w:rFonts w:ascii="Times New Roman" w:eastAsia="Calibri" w:hAnsi="Times New Roman" w:cs="Times New Roman"/>
                <w:sz w:val="28"/>
              </w:rPr>
              <w:t>) мг/мл</w:t>
            </w:r>
          </w:p>
        </w:tc>
        <w:tc>
          <w:tcPr>
            <w:tcW w:w="129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Робочий розчин</w:t>
            </w:r>
          </w:p>
        </w:tc>
        <w:tc>
          <w:tcPr>
            <w:tcW w:w="73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0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0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681"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59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567"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0,077</w:t>
            </w:r>
          </w:p>
        </w:tc>
        <w:tc>
          <w:tcPr>
            <w:tcW w:w="993"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0,025</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0,008</w:t>
            </w:r>
          </w:p>
        </w:tc>
      </w:tr>
      <w:tr w:rsidR="00524BB7" w:rsidRPr="00524BB7" w:rsidTr="009436C8">
        <w:tc>
          <w:tcPr>
            <w:tcW w:w="207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Оптична густина, D</w:t>
            </w:r>
          </w:p>
        </w:tc>
        <w:tc>
          <w:tcPr>
            <w:tcW w:w="129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w:t>
            </w:r>
          </w:p>
        </w:tc>
        <w:tc>
          <w:tcPr>
            <w:tcW w:w="735"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540</w:t>
            </w:r>
          </w:p>
        </w:tc>
        <w:tc>
          <w:tcPr>
            <w:tcW w:w="709"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540</w:t>
            </w:r>
          </w:p>
        </w:tc>
        <w:tc>
          <w:tcPr>
            <w:tcW w:w="708"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540</w:t>
            </w:r>
          </w:p>
        </w:tc>
        <w:tc>
          <w:tcPr>
            <w:tcW w:w="681"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540</w:t>
            </w:r>
          </w:p>
        </w:tc>
        <w:tc>
          <w:tcPr>
            <w:tcW w:w="595" w:type="dxa"/>
            <w:vAlign w:val="center"/>
          </w:tcPr>
          <w:p w:rsidR="00524BB7" w:rsidRPr="00524BB7" w:rsidRDefault="00524BB7" w:rsidP="00524BB7">
            <w:pPr>
              <w:spacing w:after="0" w:line="360" w:lineRule="auto"/>
              <w:ind w:right="-108"/>
              <w:jc w:val="center"/>
              <w:rPr>
                <w:rFonts w:ascii="Times New Roman" w:eastAsia="Calibri" w:hAnsi="Times New Roman" w:cs="Times New Roman"/>
                <w:sz w:val="28"/>
              </w:rPr>
            </w:pPr>
            <w:r w:rsidRPr="00524BB7">
              <w:rPr>
                <w:rFonts w:ascii="Times New Roman" w:eastAsia="Calibri" w:hAnsi="Times New Roman" w:cs="Times New Roman"/>
                <w:sz w:val="28"/>
              </w:rPr>
              <w:t>540</w:t>
            </w:r>
          </w:p>
        </w:tc>
        <w:tc>
          <w:tcPr>
            <w:tcW w:w="567" w:type="dxa"/>
            <w:vAlign w:val="center"/>
          </w:tcPr>
          <w:p w:rsidR="00524BB7" w:rsidRPr="00524BB7" w:rsidRDefault="00524BB7" w:rsidP="00524BB7">
            <w:pPr>
              <w:spacing w:after="0" w:line="360" w:lineRule="auto"/>
              <w:ind w:right="-108"/>
              <w:jc w:val="center"/>
              <w:rPr>
                <w:rFonts w:ascii="Times New Roman" w:eastAsia="Calibri" w:hAnsi="Times New Roman" w:cs="Times New Roman"/>
                <w:sz w:val="28"/>
              </w:rPr>
            </w:pPr>
            <w:r w:rsidRPr="00524BB7">
              <w:rPr>
                <w:rFonts w:ascii="Times New Roman" w:eastAsia="Calibri" w:hAnsi="Times New Roman" w:cs="Times New Roman"/>
                <w:sz w:val="28"/>
              </w:rPr>
              <w:t>540</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540</w:t>
            </w:r>
          </w:p>
        </w:tc>
        <w:tc>
          <w:tcPr>
            <w:tcW w:w="993"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540</w:t>
            </w:r>
          </w:p>
        </w:tc>
        <w:tc>
          <w:tcPr>
            <w:tcW w:w="992" w:type="dxa"/>
            <w:vAlign w:val="center"/>
          </w:tcPr>
          <w:p w:rsidR="00524BB7" w:rsidRP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sz w:val="28"/>
              </w:rPr>
              <w:t>540</w:t>
            </w:r>
          </w:p>
        </w:tc>
      </w:tr>
    </w:tbl>
    <w:p w:rsidR="00524BB7" w:rsidRPr="00524BB7" w:rsidRDefault="00524BB7" w:rsidP="00524BB7">
      <w:pPr>
        <w:spacing w:after="0" w:line="360" w:lineRule="auto"/>
        <w:jc w:val="both"/>
        <w:rPr>
          <w:rFonts w:ascii="Times New Roman" w:eastAsia="Calibri" w:hAnsi="Times New Roman" w:cs="Times New Roman"/>
          <w:sz w:val="28"/>
        </w:rPr>
      </w:pPr>
    </w:p>
    <w:p w:rsidR="00524BB7" w:rsidRPr="00524BB7" w:rsidRDefault="00524BB7" w:rsidP="00247F30">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Добрива на основі нітритів, сечовини, похідних аміаку і сполук фосфору належать до небезпечних типів </w:t>
      </w:r>
      <w:proofErr w:type="spellStart"/>
      <w:r w:rsidRPr="00524BB7">
        <w:rPr>
          <w:rFonts w:ascii="Times New Roman" w:eastAsia="Calibri" w:hAnsi="Times New Roman" w:cs="Times New Roman"/>
          <w:sz w:val="28"/>
        </w:rPr>
        <w:t>полютантів</w:t>
      </w:r>
      <w:proofErr w:type="spellEnd"/>
      <w:r w:rsidRPr="00524BB7">
        <w:rPr>
          <w:rFonts w:ascii="Times New Roman" w:eastAsia="Calibri" w:hAnsi="Times New Roman" w:cs="Times New Roman"/>
          <w:sz w:val="28"/>
        </w:rPr>
        <w:t xml:space="preserve">, для окиснення яких потрібен оксиген. Такого типу відходи при скиданні в природні водойми </w:t>
      </w:r>
      <w:proofErr w:type="spellStart"/>
      <w:r w:rsidRPr="00524BB7">
        <w:rPr>
          <w:rFonts w:ascii="Times New Roman" w:eastAsia="Calibri" w:hAnsi="Times New Roman" w:cs="Times New Roman"/>
          <w:sz w:val="28"/>
        </w:rPr>
        <w:t>окиснюються</w:t>
      </w:r>
      <w:proofErr w:type="spellEnd"/>
      <w:r w:rsidRPr="00524BB7">
        <w:rPr>
          <w:rFonts w:ascii="Times New Roman" w:eastAsia="Calibri" w:hAnsi="Times New Roman" w:cs="Times New Roman"/>
          <w:sz w:val="28"/>
        </w:rPr>
        <w:t xml:space="preserve"> розчиненим у них оксигеном, що призводить до різкого збільшення його витрат, зниження вмісту оксигену у воді до рівня, недостатнього підтримання життя. </w:t>
      </w:r>
    </w:p>
    <w:p w:rsidR="00524BB7" w:rsidRPr="00524BB7" w:rsidRDefault="00524BB7" w:rsidP="00247F30">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У </w:t>
      </w:r>
      <w:proofErr w:type="spellStart"/>
      <w:r w:rsidRPr="00524BB7">
        <w:rPr>
          <w:rFonts w:ascii="Times New Roman" w:eastAsia="Calibri" w:hAnsi="Times New Roman" w:cs="Times New Roman"/>
          <w:sz w:val="28"/>
        </w:rPr>
        <w:t>peзультаті</w:t>
      </w:r>
      <w:proofErr w:type="spellEnd"/>
      <w:r w:rsidRPr="00524BB7">
        <w:rPr>
          <w:rFonts w:ascii="Times New Roman" w:eastAsia="Calibri" w:hAnsi="Times New Roman" w:cs="Times New Roman"/>
          <w:sz w:val="28"/>
        </w:rPr>
        <w:t xml:space="preserve"> продукти реакцій окиснення – СО</w:t>
      </w:r>
      <w:r w:rsidRPr="00524BB7">
        <w:rPr>
          <w:rFonts w:ascii="Times New Roman" w:eastAsia="Calibri" w:hAnsi="Times New Roman" w:cs="Times New Roman"/>
          <w:sz w:val="28"/>
          <w:vertAlign w:val="subscript"/>
        </w:rPr>
        <w:t>2</w:t>
      </w:r>
      <w:r w:rsidRPr="00524BB7">
        <w:rPr>
          <w:rFonts w:ascii="Times New Roman" w:eastAsia="Calibri" w:hAnsi="Times New Roman" w:cs="Times New Roman"/>
          <w:sz w:val="28"/>
        </w:rPr>
        <w:t>, HNO</w:t>
      </w:r>
      <w:r w:rsidRPr="00524BB7">
        <w:rPr>
          <w:rFonts w:ascii="Times New Roman" w:eastAsia="Calibri" w:hAnsi="Times New Roman" w:cs="Times New Roman"/>
          <w:sz w:val="28"/>
          <w:vertAlign w:val="subscript"/>
        </w:rPr>
        <w:t>3</w:t>
      </w:r>
      <w:r w:rsidRPr="00524BB7">
        <w:rPr>
          <w:rFonts w:ascii="Times New Roman" w:eastAsia="Calibri" w:hAnsi="Times New Roman" w:cs="Times New Roman"/>
          <w:sz w:val="28"/>
        </w:rPr>
        <w:t>,Н</w:t>
      </w:r>
      <w:r w:rsidRPr="00524BB7">
        <w:rPr>
          <w:rFonts w:ascii="Times New Roman" w:eastAsia="Calibri" w:hAnsi="Times New Roman" w:cs="Times New Roman"/>
          <w:sz w:val="28"/>
          <w:vertAlign w:val="subscript"/>
        </w:rPr>
        <w:t>3</w:t>
      </w:r>
      <w:r w:rsidRPr="00524BB7">
        <w:rPr>
          <w:rFonts w:ascii="Times New Roman" w:eastAsia="Calibri" w:hAnsi="Times New Roman" w:cs="Times New Roman"/>
          <w:sz w:val="28"/>
        </w:rPr>
        <w:t>РО</w:t>
      </w:r>
      <w:r w:rsidRPr="00524BB7">
        <w:rPr>
          <w:rFonts w:ascii="Times New Roman" w:eastAsia="Calibri" w:hAnsi="Times New Roman" w:cs="Times New Roman"/>
          <w:sz w:val="28"/>
          <w:vertAlign w:val="subscript"/>
        </w:rPr>
        <w:t>4</w:t>
      </w:r>
      <w:r w:rsidRPr="00524BB7">
        <w:rPr>
          <w:rFonts w:ascii="Times New Roman" w:eastAsia="Calibri" w:hAnsi="Times New Roman" w:cs="Times New Roman"/>
          <w:sz w:val="28"/>
        </w:rPr>
        <w:t xml:space="preserve"> тощо замінюються на  продукти відновних реакцій – СН</w:t>
      </w:r>
      <w:r w:rsidRPr="00524BB7">
        <w:rPr>
          <w:rFonts w:ascii="Times New Roman" w:eastAsia="Calibri" w:hAnsi="Times New Roman" w:cs="Times New Roman"/>
          <w:sz w:val="28"/>
          <w:vertAlign w:val="subscript"/>
        </w:rPr>
        <w:t>4</w:t>
      </w:r>
      <w:r w:rsidRPr="00524BB7">
        <w:rPr>
          <w:rFonts w:ascii="Times New Roman" w:eastAsia="Calibri" w:hAnsi="Times New Roman" w:cs="Times New Roman"/>
          <w:sz w:val="28"/>
        </w:rPr>
        <w:t>, Н</w:t>
      </w:r>
      <w:r w:rsidRPr="00524BB7">
        <w:rPr>
          <w:rFonts w:ascii="Times New Roman" w:eastAsia="Calibri" w:hAnsi="Times New Roman" w:cs="Times New Roman"/>
          <w:sz w:val="28"/>
          <w:vertAlign w:val="subscript"/>
        </w:rPr>
        <w:t>2</w:t>
      </w:r>
      <w:r w:rsidRPr="00524BB7">
        <w:rPr>
          <w:rFonts w:ascii="Times New Roman" w:eastAsia="Calibri" w:hAnsi="Times New Roman" w:cs="Times New Roman"/>
          <w:sz w:val="28"/>
        </w:rPr>
        <w:t>S, NH</w:t>
      </w:r>
      <w:r w:rsidRPr="00524BB7">
        <w:rPr>
          <w:rFonts w:ascii="Times New Roman" w:eastAsia="Calibri" w:hAnsi="Times New Roman" w:cs="Times New Roman"/>
          <w:sz w:val="28"/>
          <w:vertAlign w:val="subscript"/>
        </w:rPr>
        <w:t>3</w:t>
      </w:r>
      <w:r w:rsidRPr="00524BB7">
        <w:rPr>
          <w:rFonts w:ascii="Times New Roman" w:eastAsia="Calibri" w:hAnsi="Times New Roman" w:cs="Times New Roman"/>
          <w:sz w:val="28"/>
        </w:rPr>
        <w:t>. Із води зникають морські водорості, фітопланктон, риби, поступово вода набуває смердючого запаху.</w:t>
      </w:r>
    </w:p>
    <w:p w:rsidR="00524BB7" w:rsidRPr="00524BB7" w:rsidRDefault="00524BB7" w:rsidP="00247F30">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lastRenderedPageBreak/>
        <w:t xml:space="preserve">Показник </w:t>
      </w:r>
      <w:proofErr w:type="spellStart"/>
      <w:r w:rsidRPr="00524BB7">
        <w:rPr>
          <w:rFonts w:ascii="Times New Roman" w:eastAsia="Calibri" w:hAnsi="Times New Roman" w:cs="Times New Roman"/>
          <w:sz w:val="28"/>
        </w:rPr>
        <w:t>рН</w:t>
      </w:r>
      <w:proofErr w:type="spellEnd"/>
      <w:r w:rsidRPr="00524BB7">
        <w:rPr>
          <w:rFonts w:ascii="Times New Roman" w:eastAsia="Calibri" w:hAnsi="Times New Roman" w:cs="Times New Roman"/>
          <w:sz w:val="28"/>
        </w:rPr>
        <w:t xml:space="preserve"> залежить від біологічних і хімічних процесів, що відбуваються у воді. Саме рівень </w:t>
      </w:r>
      <w:proofErr w:type="spellStart"/>
      <w:r w:rsidRPr="00524BB7">
        <w:rPr>
          <w:rFonts w:ascii="Times New Roman" w:eastAsia="Calibri" w:hAnsi="Times New Roman" w:cs="Times New Roman"/>
          <w:sz w:val="28"/>
        </w:rPr>
        <w:t>рН</w:t>
      </w:r>
      <w:proofErr w:type="spellEnd"/>
      <w:r w:rsidRPr="00524BB7">
        <w:rPr>
          <w:rFonts w:ascii="Times New Roman" w:eastAsia="Calibri" w:hAnsi="Times New Roman" w:cs="Times New Roman"/>
          <w:sz w:val="28"/>
        </w:rPr>
        <w:t xml:space="preserve"> вказує на ступінь корозійної агресивності води. </w:t>
      </w:r>
    </w:p>
    <w:p w:rsidR="00524BB7" w:rsidRPr="00524BB7" w:rsidRDefault="00524BB7" w:rsidP="00247F30">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Оптимальний показник рівня </w:t>
      </w:r>
      <w:proofErr w:type="spellStart"/>
      <w:r w:rsidRPr="00524BB7">
        <w:rPr>
          <w:rFonts w:ascii="Times New Roman" w:eastAsia="Calibri" w:hAnsi="Times New Roman" w:cs="Times New Roman"/>
          <w:sz w:val="28"/>
        </w:rPr>
        <w:t>рН</w:t>
      </w:r>
      <w:proofErr w:type="spellEnd"/>
      <w:r w:rsidRPr="00524BB7">
        <w:rPr>
          <w:rFonts w:ascii="Times New Roman" w:eastAsia="Calibri" w:hAnsi="Times New Roman" w:cs="Times New Roman"/>
          <w:sz w:val="28"/>
        </w:rPr>
        <w:t xml:space="preserve"> для природної води коливається в межах 4.6 – 8.3 і при цьому не впливає на якість, роблячи її доступною до вживання. Показник </w:t>
      </w:r>
      <w:proofErr w:type="spellStart"/>
      <w:r w:rsidRPr="00524BB7">
        <w:rPr>
          <w:rFonts w:ascii="Times New Roman" w:eastAsia="Calibri" w:hAnsi="Times New Roman" w:cs="Times New Roman"/>
          <w:sz w:val="28"/>
        </w:rPr>
        <w:t>рН</w:t>
      </w:r>
      <w:proofErr w:type="spellEnd"/>
      <w:r w:rsidRPr="00524BB7">
        <w:rPr>
          <w:rFonts w:ascii="Times New Roman" w:eastAsia="Calibri" w:hAnsi="Times New Roman" w:cs="Times New Roman"/>
          <w:sz w:val="28"/>
        </w:rPr>
        <w:t xml:space="preserve"> для річкової води – 6,5–8,5 одиниць. </w:t>
      </w:r>
    </w:p>
    <w:p w:rsidR="00524BB7" w:rsidRPr="00524BB7" w:rsidRDefault="00524BB7" w:rsidP="00247F30">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Знижений рівень </w:t>
      </w:r>
      <w:proofErr w:type="spellStart"/>
      <w:r w:rsidRPr="00524BB7">
        <w:rPr>
          <w:rFonts w:ascii="Times New Roman" w:eastAsia="Calibri" w:hAnsi="Times New Roman" w:cs="Times New Roman"/>
          <w:sz w:val="28"/>
        </w:rPr>
        <w:t>рН</w:t>
      </w:r>
      <w:proofErr w:type="spellEnd"/>
      <w:r w:rsidRPr="00524BB7">
        <w:rPr>
          <w:rFonts w:ascii="Times New Roman" w:eastAsia="Calibri" w:hAnsi="Times New Roman" w:cs="Times New Roman"/>
          <w:sz w:val="28"/>
        </w:rPr>
        <w:t xml:space="preserve"> води свідчить про її високі корозійних властивості. А ось підвищений кислотно–лужний показник – понад 11 одиниць – вже говорить про те, що така вода принесе шкоду здоров'ю та самопочуттю людини. </w:t>
      </w:r>
    </w:p>
    <w:p w:rsidR="00524BB7" w:rsidRPr="00524BB7" w:rsidRDefault="00524BB7" w:rsidP="00247F30">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Найменше значення серед проб зафіксоване у пробі №1, а найбільше у пробі №3 і всі проби знаходяться у межах норми. Показник величини </w:t>
      </w:r>
      <w:proofErr w:type="spellStart"/>
      <w:r w:rsidRPr="00524BB7">
        <w:rPr>
          <w:rFonts w:ascii="Times New Roman" w:eastAsia="Calibri" w:hAnsi="Times New Roman" w:cs="Times New Roman"/>
          <w:sz w:val="28"/>
        </w:rPr>
        <w:t>рН</w:t>
      </w:r>
      <w:proofErr w:type="spellEnd"/>
      <w:r w:rsidRPr="00524BB7">
        <w:rPr>
          <w:rFonts w:ascii="Times New Roman" w:eastAsia="Calibri" w:hAnsi="Times New Roman" w:cs="Times New Roman"/>
          <w:sz w:val="28"/>
        </w:rPr>
        <w:t xml:space="preserve"> у досліджуваній воді наведений у Діаграмі 3.4. </w:t>
      </w:r>
    </w:p>
    <w:p w:rsidR="00524BB7" w:rsidRPr="00524BB7" w:rsidRDefault="00524BB7" w:rsidP="00524BB7">
      <w:pPr>
        <w:spacing w:after="0" w:line="360" w:lineRule="auto"/>
        <w:jc w:val="right"/>
        <w:rPr>
          <w:rFonts w:ascii="Times New Roman" w:eastAsia="Calibri" w:hAnsi="Times New Roman" w:cs="Times New Roman"/>
          <w:i/>
          <w:sz w:val="28"/>
        </w:rPr>
      </w:pPr>
      <w:r w:rsidRPr="00524BB7">
        <w:rPr>
          <w:rFonts w:ascii="Times New Roman" w:eastAsia="Calibri" w:hAnsi="Times New Roman" w:cs="Times New Roman"/>
          <w:i/>
          <w:sz w:val="28"/>
        </w:rPr>
        <w:t>Діаграма 4</w:t>
      </w:r>
    </w:p>
    <w:p w:rsidR="00524BB7" w:rsidRDefault="00524BB7" w:rsidP="00524BB7">
      <w:pPr>
        <w:spacing w:after="0" w:line="360" w:lineRule="auto"/>
        <w:jc w:val="center"/>
        <w:rPr>
          <w:rFonts w:ascii="Times New Roman" w:eastAsia="Calibri" w:hAnsi="Times New Roman" w:cs="Times New Roman"/>
          <w:sz w:val="28"/>
        </w:rPr>
      </w:pPr>
      <w:r w:rsidRPr="00524BB7">
        <w:rPr>
          <w:rFonts w:ascii="Times New Roman" w:eastAsia="Calibri" w:hAnsi="Times New Roman" w:cs="Times New Roman"/>
          <w:noProof/>
          <w:sz w:val="28"/>
          <w:lang w:eastAsia="uk-UA"/>
        </w:rPr>
        <w:drawing>
          <wp:inline distT="0" distB="0" distL="0" distR="0" wp14:anchorId="1922D3DE" wp14:editId="68269F1F">
            <wp:extent cx="5486400" cy="2491740"/>
            <wp:effectExtent l="0" t="0" r="19050" b="228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7F30" w:rsidRDefault="00247F30" w:rsidP="000B25F4">
      <w:pPr>
        <w:spacing w:after="0" w:line="360" w:lineRule="auto"/>
        <w:ind w:firstLine="708"/>
        <w:jc w:val="both"/>
        <w:rPr>
          <w:rFonts w:ascii="Times New Roman" w:eastAsia="Calibri" w:hAnsi="Times New Roman" w:cs="Times New Roman"/>
          <w:sz w:val="28"/>
          <w:szCs w:val="28"/>
        </w:rPr>
      </w:pPr>
    </w:p>
    <w:p w:rsidR="000B25F4" w:rsidRPr="009436C8" w:rsidRDefault="000B25F4" w:rsidP="00247F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 засміченості річ</w:t>
      </w:r>
      <w:r w:rsidR="00247F30">
        <w:rPr>
          <w:rFonts w:ascii="Times New Roman" w:eastAsia="Calibri" w:hAnsi="Times New Roman" w:cs="Times New Roman"/>
          <w:sz w:val="28"/>
          <w:szCs w:val="28"/>
        </w:rPr>
        <w:t xml:space="preserve">ок у межах населених пунктів було проведено на прикладі річки Серет у межах м. Дрогобич. </w:t>
      </w:r>
      <w:r w:rsidRPr="009436C8">
        <w:rPr>
          <w:rFonts w:ascii="Times New Roman" w:eastAsia="Calibri" w:hAnsi="Times New Roman" w:cs="Times New Roman"/>
          <w:sz w:val="28"/>
          <w:szCs w:val="28"/>
        </w:rPr>
        <w:t xml:space="preserve">Рухаючись далі, по руслі річки на вул. І. Франка по лівому березі люди утворили сміттєзвалище. Хімічні речовини, які знаходяться у смітті просочуються у </w:t>
      </w:r>
      <w:r w:rsidR="00247F30" w:rsidRPr="009436C8">
        <w:rPr>
          <w:rFonts w:ascii="Times New Roman" w:eastAsia="Calibri" w:hAnsi="Times New Roman" w:cs="Times New Roman"/>
          <w:sz w:val="28"/>
          <w:szCs w:val="28"/>
        </w:rPr>
        <w:t>ґрунт</w:t>
      </w:r>
      <w:r w:rsidRPr="009436C8">
        <w:rPr>
          <w:rFonts w:ascii="Times New Roman" w:eastAsia="Calibri" w:hAnsi="Times New Roman" w:cs="Times New Roman"/>
          <w:sz w:val="28"/>
          <w:szCs w:val="28"/>
        </w:rPr>
        <w:t>, міняють його склад, впливають на живі організми і під впливом дощів.</w:t>
      </w:r>
      <w:r w:rsidR="00247F30">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Вже за 30 м від витоку річки можна побачити, що вона забруднена. Вода в річці набуває темно зеленого кольору і мутніє.</w:t>
      </w:r>
    </w:p>
    <w:p w:rsidR="000B25F4" w:rsidRPr="009436C8" w:rsidRDefault="000B25F4" w:rsidP="00247F30">
      <w:pPr>
        <w:spacing w:after="0" w:line="360" w:lineRule="auto"/>
        <w:ind w:firstLine="708"/>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lastRenderedPageBreak/>
        <w:t>Наявність у комунальних стоках хвороботворних бактерій та вірусів, а також яєць гельмінтів, робить їх надзвичайно небезпечними для здоров’я людини, а також для тварин, які споживають цю воду.</w:t>
      </w:r>
      <w:r w:rsidR="00247F30">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Крім цього, річка забруднена пляшками і фракціями твердих відходів, що утворюють греблі і перешкоджають потоку води.</w:t>
      </w:r>
    </w:p>
    <w:p w:rsidR="000B25F4" w:rsidRPr="009436C8" w:rsidRDefault="000B25F4" w:rsidP="000B25F4">
      <w:pPr>
        <w:spacing w:after="0" w:line="360" w:lineRule="auto"/>
        <w:ind w:firstLine="708"/>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Річка поросла різними прибережними видами дерев, кущів, трав’янистих рослин, що формують рослинний фон річки. Вони відіграють важливу роль у  біологічному стані водойми, адже поглинають з води біохімічні речовини, хвороботворні мікроби.</w:t>
      </w:r>
    </w:p>
    <w:p w:rsidR="000B25F4" w:rsidRPr="009436C8" w:rsidRDefault="000B25F4" w:rsidP="00247F30">
      <w:pPr>
        <w:spacing w:after="0" w:line="360" w:lineRule="auto"/>
        <w:ind w:firstLine="708"/>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 xml:space="preserve">Більша частина території, яку перетинає річка Серет є приватні будинки. Через відсутність централізованої мережі </w:t>
      </w:r>
      <w:proofErr w:type="spellStart"/>
      <w:r w:rsidRPr="009436C8">
        <w:rPr>
          <w:rFonts w:ascii="Times New Roman" w:eastAsia="Calibri" w:hAnsi="Times New Roman" w:cs="Times New Roman"/>
          <w:sz w:val="28"/>
          <w:szCs w:val="28"/>
        </w:rPr>
        <w:t>каналізацій</w:t>
      </w:r>
      <w:proofErr w:type="spellEnd"/>
      <w:r w:rsidRPr="009436C8">
        <w:rPr>
          <w:rFonts w:ascii="Times New Roman" w:eastAsia="Calibri" w:hAnsi="Times New Roman" w:cs="Times New Roman"/>
          <w:sz w:val="28"/>
          <w:szCs w:val="28"/>
        </w:rPr>
        <w:t>, мешканці цих будинків провели труби прямо у річку і скидають туди відходи.</w:t>
      </w:r>
      <w:r w:rsidR="00247F30">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Внаслідок забруднення вимерло багато видів риби, річка поміліла, помутніла і річка набула різкого неприємного запаху. Мешканці міста дали свою назву річці Серет «</w:t>
      </w:r>
      <w:proofErr w:type="spellStart"/>
      <w:r w:rsidRPr="009436C8">
        <w:rPr>
          <w:rFonts w:ascii="Times New Roman" w:eastAsia="Calibri" w:hAnsi="Times New Roman" w:cs="Times New Roman"/>
          <w:sz w:val="28"/>
          <w:szCs w:val="28"/>
        </w:rPr>
        <w:t>Смердючка</w:t>
      </w:r>
      <w:proofErr w:type="spellEnd"/>
      <w:r w:rsidRPr="009436C8">
        <w:rPr>
          <w:rFonts w:ascii="Times New Roman" w:eastAsia="Calibri" w:hAnsi="Times New Roman" w:cs="Times New Roman"/>
          <w:sz w:val="28"/>
          <w:szCs w:val="28"/>
        </w:rPr>
        <w:t>».</w:t>
      </w:r>
    </w:p>
    <w:p w:rsidR="000B25F4" w:rsidRPr="009436C8" w:rsidRDefault="000B25F4" w:rsidP="000B25F4">
      <w:pPr>
        <w:spacing w:after="0" w:line="360" w:lineRule="auto"/>
        <w:ind w:firstLine="708"/>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В районах, де проведено каналізаційні колектори, річка починає ставати прозорішою, зникає мутність і запах</w:t>
      </w:r>
      <w:r w:rsidR="00247F30">
        <w:rPr>
          <w:rFonts w:ascii="Times New Roman" w:eastAsia="Calibri" w:hAnsi="Times New Roman" w:cs="Times New Roman"/>
          <w:sz w:val="28"/>
          <w:szCs w:val="28"/>
        </w:rPr>
        <w:t xml:space="preserve">. </w:t>
      </w:r>
      <w:r w:rsidRPr="009436C8">
        <w:rPr>
          <w:rFonts w:ascii="Times New Roman" w:eastAsia="Calibri" w:hAnsi="Times New Roman" w:cs="Times New Roman"/>
          <w:sz w:val="28"/>
          <w:szCs w:val="28"/>
        </w:rPr>
        <w:t>Але в цих районах збільшується забруднення побутовим сміттям. Люди скидають сміття прямо в річку і по її берегах.</w:t>
      </w:r>
    </w:p>
    <w:p w:rsidR="000B25F4" w:rsidRPr="009436C8" w:rsidRDefault="000B25F4" w:rsidP="000B25F4">
      <w:pPr>
        <w:spacing w:after="0" w:line="360" w:lineRule="auto"/>
        <w:ind w:firstLine="708"/>
        <w:jc w:val="both"/>
        <w:rPr>
          <w:rFonts w:ascii="Times New Roman" w:eastAsia="Calibri" w:hAnsi="Times New Roman" w:cs="Times New Roman"/>
          <w:sz w:val="28"/>
          <w:szCs w:val="28"/>
        </w:rPr>
      </w:pPr>
      <w:r w:rsidRPr="009436C8">
        <w:rPr>
          <w:rFonts w:ascii="Times New Roman" w:eastAsia="Calibri" w:hAnsi="Times New Roman" w:cs="Times New Roman"/>
          <w:sz w:val="28"/>
          <w:szCs w:val="28"/>
        </w:rPr>
        <w:t xml:space="preserve"> Таким чином, потік води зменшується, утворюються греблі і річка поростає синьо-зеленими водоростями. Все сміття несе потоком у р. Тисмениця, яка є притокою Дністра. А Дністер є джерелом водопостачання в житлові зони. Отже, від екологічного стану річок Серет і Тисмениця залежить стан і якість води річки Дністер.</w:t>
      </w:r>
    </w:p>
    <w:p w:rsidR="00247F30" w:rsidRDefault="00247F30" w:rsidP="00247F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Все це </w:t>
      </w:r>
      <w:r w:rsidR="000B25F4" w:rsidRPr="009436C8">
        <w:rPr>
          <w:rFonts w:ascii="Times New Roman" w:eastAsia="Calibri" w:hAnsi="Times New Roman" w:cs="Times New Roman"/>
          <w:sz w:val="28"/>
          <w:szCs w:val="28"/>
        </w:rPr>
        <w:t xml:space="preserve">є </w:t>
      </w:r>
      <w:r>
        <w:rPr>
          <w:rFonts w:ascii="Times New Roman" w:eastAsia="Calibri" w:hAnsi="Times New Roman" w:cs="Times New Roman"/>
          <w:sz w:val="28"/>
          <w:szCs w:val="28"/>
        </w:rPr>
        <w:t>порушенням</w:t>
      </w:r>
      <w:r w:rsidR="000B25F4" w:rsidRPr="009436C8">
        <w:rPr>
          <w:rFonts w:ascii="Times New Roman" w:eastAsia="Calibri" w:hAnsi="Times New Roman" w:cs="Times New Roman"/>
          <w:sz w:val="28"/>
          <w:szCs w:val="28"/>
        </w:rPr>
        <w:t xml:space="preserve"> вимог  Водного Кодексу статті 88 щодо прибережних смуг в якій йдеться що  з метою охорони поверхневих водних об'єктів від забруднення і засмічення та збереження їх водності вздовж річок, морів і навколо озер, водосховищ та інших водойм в межах водоохоронних зон виділяються земельні ділянки під прибережні захисні смуги [</w:t>
      </w:r>
      <w:r>
        <w:rPr>
          <w:rFonts w:ascii="Times New Roman" w:eastAsia="Calibri" w:hAnsi="Times New Roman" w:cs="Times New Roman"/>
          <w:sz w:val="28"/>
          <w:szCs w:val="28"/>
        </w:rPr>
        <w:t>14</w:t>
      </w:r>
      <w:r w:rsidR="000B25F4" w:rsidRPr="009436C8">
        <w:rPr>
          <w:rFonts w:ascii="Times New Roman" w:eastAsia="Calibri" w:hAnsi="Times New Roman" w:cs="Times New Roman"/>
          <w:sz w:val="28"/>
          <w:szCs w:val="28"/>
        </w:rPr>
        <w:t>].</w:t>
      </w:r>
    </w:p>
    <w:p w:rsidR="000B25F4" w:rsidRPr="00247F30" w:rsidRDefault="00247F30" w:rsidP="00247F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чином, малі річки регіону зазнають значного антропогенного впливу у межах населених пунктів. Його джерелами у першу чергу є скидання </w:t>
      </w:r>
      <w:r>
        <w:rPr>
          <w:rFonts w:ascii="Times New Roman" w:eastAsia="Calibri" w:hAnsi="Times New Roman" w:cs="Times New Roman"/>
          <w:sz w:val="28"/>
          <w:szCs w:val="28"/>
        </w:rPr>
        <w:lastRenderedPageBreak/>
        <w:t>сміття, потрапляння неочищених стоків, а також наслідки ведення господарської діяльності у межах прибережних зон. Поза межами населених пунктів стан річок дещо покращується внаслідок природних процесів самоочищення.</w:t>
      </w:r>
    </w:p>
    <w:p w:rsidR="00805C59" w:rsidRDefault="00805C59" w:rsidP="00524BB7">
      <w:pPr>
        <w:spacing w:after="0" w:line="360" w:lineRule="auto"/>
        <w:jc w:val="center"/>
        <w:rPr>
          <w:rFonts w:ascii="Times New Roman" w:eastAsia="Calibri" w:hAnsi="Times New Roman" w:cs="Times New Roman"/>
          <w:sz w:val="28"/>
        </w:rPr>
      </w:pPr>
    </w:p>
    <w:p w:rsidR="00805C59" w:rsidRDefault="00805C59">
      <w:pPr>
        <w:spacing w:after="160" w:line="259" w:lineRule="auto"/>
        <w:rPr>
          <w:rFonts w:ascii="Times New Roman" w:eastAsia="Calibri" w:hAnsi="Times New Roman" w:cs="Times New Roman"/>
          <w:sz w:val="28"/>
        </w:rPr>
      </w:pPr>
      <w:r>
        <w:rPr>
          <w:rFonts w:ascii="Times New Roman" w:eastAsia="Calibri" w:hAnsi="Times New Roman" w:cs="Times New Roman"/>
          <w:sz w:val="28"/>
        </w:rPr>
        <w:br w:type="page"/>
      </w:r>
    </w:p>
    <w:p w:rsidR="00805C59" w:rsidRPr="00805C59" w:rsidRDefault="00805C59" w:rsidP="00805C59">
      <w:pPr>
        <w:spacing w:after="0" w:line="360" w:lineRule="auto"/>
        <w:jc w:val="center"/>
        <w:rPr>
          <w:rFonts w:ascii="Times New Roman" w:eastAsia="Calibri" w:hAnsi="Times New Roman" w:cs="Times New Roman"/>
          <w:b/>
          <w:sz w:val="28"/>
          <w:szCs w:val="28"/>
        </w:rPr>
      </w:pPr>
      <w:r w:rsidRPr="00805C59">
        <w:rPr>
          <w:rFonts w:ascii="Times New Roman" w:eastAsia="Calibri" w:hAnsi="Times New Roman" w:cs="Times New Roman"/>
          <w:b/>
          <w:sz w:val="28"/>
          <w:szCs w:val="28"/>
        </w:rPr>
        <w:lastRenderedPageBreak/>
        <w:t xml:space="preserve">РОЗДІЛ </w:t>
      </w:r>
      <w:r w:rsidR="00D47F3F">
        <w:rPr>
          <w:rFonts w:ascii="Times New Roman" w:eastAsia="Calibri" w:hAnsi="Times New Roman" w:cs="Times New Roman"/>
          <w:b/>
          <w:sz w:val="28"/>
          <w:szCs w:val="28"/>
        </w:rPr>
        <w:t>3</w:t>
      </w:r>
    </w:p>
    <w:p w:rsidR="00805C59" w:rsidRPr="00805C59" w:rsidRDefault="00805C59" w:rsidP="00805C59">
      <w:pPr>
        <w:spacing w:after="0" w:line="360" w:lineRule="auto"/>
        <w:jc w:val="center"/>
        <w:rPr>
          <w:rFonts w:ascii="Times New Roman" w:eastAsia="Calibri" w:hAnsi="Times New Roman" w:cs="Times New Roman"/>
          <w:b/>
          <w:sz w:val="28"/>
          <w:szCs w:val="28"/>
        </w:rPr>
      </w:pPr>
      <w:r w:rsidRPr="00805C59">
        <w:rPr>
          <w:rFonts w:ascii="Times New Roman" w:eastAsia="Calibri" w:hAnsi="Times New Roman" w:cs="Times New Roman"/>
          <w:b/>
          <w:sz w:val="28"/>
          <w:szCs w:val="28"/>
        </w:rPr>
        <w:t>ЗАХОДИ  ЩОДО  ПОКРАЩЕННЯ СТАНУ РІЧ</w:t>
      </w:r>
      <w:r w:rsidR="00D47F3F">
        <w:rPr>
          <w:rFonts w:ascii="Times New Roman" w:eastAsia="Calibri" w:hAnsi="Times New Roman" w:cs="Times New Roman"/>
          <w:b/>
          <w:sz w:val="28"/>
          <w:szCs w:val="28"/>
        </w:rPr>
        <w:t>ОК ПЕРЕДКАРПАТТЯ</w:t>
      </w:r>
    </w:p>
    <w:p w:rsidR="00805C59" w:rsidRPr="00805C59" w:rsidRDefault="00805C59" w:rsidP="00805C59">
      <w:pPr>
        <w:spacing w:after="0" w:line="360" w:lineRule="auto"/>
        <w:jc w:val="center"/>
        <w:rPr>
          <w:rFonts w:ascii="Times New Roman" w:eastAsia="Calibri" w:hAnsi="Times New Roman" w:cs="Times New Roman"/>
          <w:b/>
          <w:sz w:val="28"/>
          <w:szCs w:val="28"/>
        </w:rPr>
      </w:pPr>
    </w:p>
    <w:p w:rsidR="00805C59" w:rsidRDefault="00E920EE" w:rsidP="002543DD">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даний час</w:t>
      </w:r>
      <w:r w:rsidR="00805C59" w:rsidRPr="00805C59">
        <w:rPr>
          <w:rFonts w:ascii="Times New Roman" w:eastAsia="Calibri" w:hAnsi="Times New Roman" w:cs="Times New Roman"/>
          <w:sz w:val="28"/>
          <w:szCs w:val="28"/>
        </w:rPr>
        <w:t xml:space="preserve"> проблеми водних ресурсів України не є пріоритетними для органів влади. </w:t>
      </w:r>
      <w:r>
        <w:rPr>
          <w:rFonts w:ascii="Times New Roman" w:eastAsia="Calibri" w:hAnsi="Times New Roman" w:cs="Times New Roman"/>
          <w:sz w:val="28"/>
          <w:szCs w:val="28"/>
        </w:rPr>
        <w:t>Щ</w:t>
      </w:r>
      <w:r w:rsidR="00805C59" w:rsidRPr="00805C59">
        <w:rPr>
          <w:rFonts w:ascii="Times New Roman" w:eastAsia="Calibri" w:hAnsi="Times New Roman" w:cs="Times New Roman"/>
          <w:sz w:val="28"/>
          <w:szCs w:val="28"/>
        </w:rPr>
        <w:t xml:space="preserve">об </w:t>
      </w:r>
      <w:r w:rsidRPr="00805C59">
        <w:rPr>
          <w:rFonts w:ascii="Times New Roman" w:eastAsia="Calibri" w:hAnsi="Times New Roman" w:cs="Times New Roman"/>
          <w:sz w:val="28"/>
          <w:szCs w:val="28"/>
        </w:rPr>
        <w:t xml:space="preserve">проблему </w:t>
      </w:r>
      <w:r w:rsidR="00805C59" w:rsidRPr="00805C59">
        <w:rPr>
          <w:rFonts w:ascii="Times New Roman" w:eastAsia="Calibri" w:hAnsi="Times New Roman" w:cs="Times New Roman"/>
          <w:sz w:val="28"/>
          <w:szCs w:val="28"/>
        </w:rPr>
        <w:t>виявити та вирішити потрібне</w:t>
      </w:r>
      <w:r>
        <w:rPr>
          <w:rFonts w:ascii="Times New Roman" w:eastAsia="Calibri" w:hAnsi="Times New Roman" w:cs="Times New Roman"/>
          <w:sz w:val="28"/>
          <w:szCs w:val="28"/>
        </w:rPr>
        <w:t xml:space="preserve"> суттєве</w:t>
      </w:r>
      <w:r w:rsidR="00805C59" w:rsidRPr="00805C59">
        <w:rPr>
          <w:rFonts w:ascii="Times New Roman" w:eastAsia="Calibri" w:hAnsi="Times New Roman" w:cs="Times New Roman"/>
          <w:sz w:val="28"/>
          <w:szCs w:val="28"/>
        </w:rPr>
        <w:t xml:space="preserve"> реформування галузі. </w:t>
      </w:r>
      <w:r>
        <w:rPr>
          <w:rFonts w:ascii="Times New Roman" w:eastAsia="Calibri" w:hAnsi="Times New Roman" w:cs="Times New Roman"/>
          <w:sz w:val="28"/>
          <w:szCs w:val="28"/>
        </w:rPr>
        <w:t>Проте</w:t>
      </w:r>
      <w:r w:rsidR="00805C59" w:rsidRPr="00805C59">
        <w:rPr>
          <w:rFonts w:ascii="Times New Roman" w:eastAsia="Calibri" w:hAnsi="Times New Roman" w:cs="Times New Roman"/>
          <w:sz w:val="28"/>
          <w:szCs w:val="28"/>
        </w:rPr>
        <w:t xml:space="preserve">, </w:t>
      </w:r>
      <w:r>
        <w:rPr>
          <w:rFonts w:ascii="Times New Roman" w:eastAsia="Calibri" w:hAnsi="Times New Roman" w:cs="Times New Roman"/>
          <w:sz w:val="28"/>
          <w:szCs w:val="28"/>
        </w:rPr>
        <w:t>все ж визначено окремі</w:t>
      </w:r>
      <w:r w:rsidR="00805C59" w:rsidRPr="00805C59">
        <w:rPr>
          <w:rFonts w:ascii="Times New Roman" w:eastAsia="Calibri" w:hAnsi="Times New Roman" w:cs="Times New Roman"/>
          <w:sz w:val="28"/>
          <w:szCs w:val="28"/>
        </w:rPr>
        <w:t xml:space="preserve"> заходи для покращення ситуації. </w:t>
      </w:r>
      <w:r>
        <w:rPr>
          <w:rFonts w:ascii="Times New Roman" w:eastAsia="Calibri" w:hAnsi="Times New Roman" w:cs="Times New Roman"/>
          <w:sz w:val="28"/>
          <w:szCs w:val="28"/>
        </w:rPr>
        <w:t>На думку експертів</w:t>
      </w:r>
      <w:r w:rsidR="00805C59" w:rsidRPr="00805C59">
        <w:rPr>
          <w:rFonts w:ascii="Times New Roman" w:eastAsia="Calibri" w:hAnsi="Times New Roman" w:cs="Times New Roman"/>
          <w:sz w:val="28"/>
          <w:szCs w:val="28"/>
        </w:rPr>
        <w:t xml:space="preserve">, для покращення стану водойм необхідно забезпечити навколо водних об’єктів оптимальне поєднання лісових насаджень та лук, здійснити комплекс заходів з припинення скидання до них неочищених стічних вод, ренатуралізації осушних заплав, рекультивації порушених земель, а також  провести моніторинг стану гідротехнічних споруд на річках, переробки берегів, що призводить до обміління та замулення річок. Крім того, варто посилити державний нагляд і контроль за скидами з підприємств і дотриманням режиму господарювання у водоохоронних зонах річок і дренажних каналів, згідно зі ст. 218 Закону України «Про забезпечення санітарного та епідеміологічного добробуту населення». </w:t>
      </w:r>
      <w:r>
        <w:rPr>
          <w:rFonts w:ascii="Times New Roman" w:eastAsia="Calibri" w:hAnsi="Times New Roman" w:cs="Times New Roman"/>
          <w:sz w:val="28"/>
          <w:szCs w:val="28"/>
        </w:rPr>
        <w:t>С</w:t>
      </w:r>
      <w:r w:rsidR="00805C59" w:rsidRPr="00805C59">
        <w:rPr>
          <w:rFonts w:ascii="Times New Roman" w:eastAsia="Calibri" w:hAnsi="Times New Roman" w:cs="Times New Roman"/>
          <w:sz w:val="28"/>
          <w:szCs w:val="28"/>
        </w:rPr>
        <w:t xml:space="preserve">ьогодні власники підприємств </w:t>
      </w:r>
      <w:r>
        <w:rPr>
          <w:rFonts w:ascii="Times New Roman" w:eastAsia="Calibri" w:hAnsi="Times New Roman" w:cs="Times New Roman"/>
          <w:sz w:val="28"/>
          <w:szCs w:val="28"/>
        </w:rPr>
        <w:t xml:space="preserve">можуть </w:t>
      </w:r>
      <w:r w:rsidR="00805C59" w:rsidRPr="00805C59">
        <w:rPr>
          <w:rFonts w:ascii="Times New Roman" w:eastAsia="Calibri" w:hAnsi="Times New Roman" w:cs="Times New Roman"/>
          <w:sz w:val="28"/>
          <w:szCs w:val="28"/>
        </w:rPr>
        <w:t xml:space="preserve">фактично безкарно </w:t>
      </w:r>
      <w:r>
        <w:rPr>
          <w:rFonts w:ascii="Times New Roman" w:eastAsia="Calibri" w:hAnsi="Times New Roman" w:cs="Times New Roman"/>
          <w:sz w:val="28"/>
          <w:szCs w:val="28"/>
        </w:rPr>
        <w:t>скидати</w:t>
      </w:r>
      <w:r w:rsidR="00805C59" w:rsidRPr="00805C59">
        <w:rPr>
          <w:rFonts w:ascii="Times New Roman" w:eastAsia="Calibri" w:hAnsi="Times New Roman" w:cs="Times New Roman"/>
          <w:sz w:val="28"/>
          <w:szCs w:val="28"/>
        </w:rPr>
        <w:t xml:space="preserve"> відходи у водойми. </w:t>
      </w:r>
      <w:r>
        <w:rPr>
          <w:rFonts w:ascii="Times New Roman" w:eastAsia="Calibri" w:hAnsi="Times New Roman" w:cs="Times New Roman"/>
          <w:sz w:val="28"/>
          <w:szCs w:val="28"/>
        </w:rPr>
        <w:t>Додатково</w:t>
      </w:r>
      <w:r w:rsidR="00805C59" w:rsidRPr="00805C59">
        <w:rPr>
          <w:rFonts w:ascii="Times New Roman" w:eastAsia="Calibri" w:hAnsi="Times New Roman" w:cs="Times New Roman"/>
          <w:sz w:val="28"/>
          <w:szCs w:val="28"/>
        </w:rPr>
        <w:t xml:space="preserve">, підприємства, які здійснюють виробничу діяльність, </w:t>
      </w:r>
      <w:r>
        <w:rPr>
          <w:rFonts w:ascii="Times New Roman" w:eastAsia="Calibri" w:hAnsi="Times New Roman" w:cs="Times New Roman"/>
          <w:sz w:val="28"/>
          <w:szCs w:val="28"/>
        </w:rPr>
        <w:t xml:space="preserve">необхідно </w:t>
      </w:r>
      <w:r w:rsidR="00805C59" w:rsidRPr="00805C59">
        <w:rPr>
          <w:rFonts w:ascii="Times New Roman" w:eastAsia="Calibri" w:hAnsi="Times New Roman" w:cs="Times New Roman"/>
          <w:sz w:val="28"/>
          <w:szCs w:val="28"/>
        </w:rPr>
        <w:t xml:space="preserve">обладнати системою дощової каналізації з очисними спорудами для запобігання забрудненню водойм неочищеними дощовими водами. </w:t>
      </w:r>
      <w:r>
        <w:rPr>
          <w:rFonts w:ascii="Times New Roman" w:eastAsia="Calibri" w:hAnsi="Times New Roman" w:cs="Times New Roman"/>
          <w:sz w:val="28"/>
          <w:szCs w:val="28"/>
        </w:rPr>
        <w:t>Разом з тим</w:t>
      </w:r>
      <w:r w:rsidR="00805C59" w:rsidRPr="00805C59">
        <w:rPr>
          <w:rFonts w:ascii="Times New Roman" w:eastAsia="Calibri" w:hAnsi="Times New Roman" w:cs="Times New Roman"/>
          <w:sz w:val="28"/>
          <w:szCs w:val="28"/>
        </w:rPr>
        <w:t xml:space="preserve"> виникає проблема забезпечення підприємств необхідними системами. Держав</w:t>
      </w:r>
      <w:r>
        <w:rPr>
          <w:rFonts w:ascii="Times New Roman" w:eastAsia="Calibri" w:hAnsi="Times New Roman" w:cs="Times New Roman"/>
          <w:sz w:val="28"/>
          <w:szCs w:val="28"/>
        </w:rPr>
        <w:t>не</w:t>
      </w:r>
      <w:r w:rsidR="00805C59" w:rsidRPr="00805C59">
        <w:rPr>
          <w:rFonts w:ascii="Times New Roman" w:eastAsia="Calibri" w:hAnsi="Times New Roman" w:cs="Times New Roman"/>
          <w:sz w:val="28"/>
          <w:szCs w:val="28"/>
        </w:rPr>
        <w:t xml:space="preserve"> </w:t>
      </w:r>
      <w:r>
        <w:rPr>
          <w:rFonts w:ascii="Times New Roman" w:eastAsia="Calibri" w:hAnsi="Times New Roman" w:cs="Times New Roman"/>
          <w:sz w:val="28"/>
          <w:szCs w:val="28"/>
        </w:rPr>
        <w:t>фінансування є вкрай обмеженим</w:t>
      </w:r>
      <w:r w:rsidR="00805C59" w:rsidRPr="00805C59">
        <w:rPr>
          <w:rFonts w:ascii="Times New Roman" w:eastAsia="Calibri" w:hAnsi="Times New Roman" w:cs="Times New Roman"/>
          <w:sz w:val="28"/>
          <w:szCs w:val="28"/>
        </w:rPr>
        <w:t xml:space="preserve">, </w:t>
      </w:r>
      <w:r>
        <w:rPr>
          <w:rFonts w:ascii="Times New Roman" w:eastAsia="Calibri" w:hAnsi="Times New Roman" w:cs="Times New Roman"/>
          <w:sz w:val="28"/>
          <w:szCs w:val="28"/>
        </w:rPr>
        <w:t>а самі підприємства не поспішають витрачати кошти на будівництво власних очисних споруд</w:t>
      </w:r>
      <w:r w:rsidR="00805C59" w:rsidRPr="00805C59">
        <w:rPr>
          <w:rFonts w:ascii="Times New Roman" w:eastAsia="Calibri" w:hAnsi="Times New Roman" w:cs="Times New Roman"/>
          <w:sz w:val="28"/>
          <w:szCs w:val="28"/>
        </w:rPr>
        <w:t xml:space="preserve">. Таким чином, залишається </w:t>
      </w:r>
      <w:r w:rsidRPr="00805C59">
        <w:rPr>
          <w:rFonts w:ascii="Times New Roman" w:eastAsia="Calibri" w:hAnsi="Times New Roman" w:cs="Times New Roman"/>
          <w:sz w:val="28"/>
          <w:szCs w:val="28"/>
        </w:rPr>
        <w:t>на законодавчому рівні</w:t>
      </w:r>
      <w:r w:rsidRPr="00805C59">
        <w:rPr>
          <w:rFonts w:ascii="Times New Roman" w:eastAsia="Calibri" w:hAnsi="Times New Roman" w:cs="Times New Roman"/>
          <w:sz w:val="28"/>
          <w:szCs w:val="28"/>
        </w:rPr>
        <w:t xml:space="preserve"> </w:t>
      </w:r>
      <w:r w:rsidR="00805C59" w:rsidRPr="00805C59">
        <w:rPr>
          <w:rFonts w:ascii="Times New Roman" w:eastAsia="Calibri" w:hAnsi="Times New Roman" w:cs="Times New Roman"/>
          <w:sz w:val="28"/>
          <w:szCs w:val="28"/>
        </w:rPr>
        <w:t xml:space="preserve">змусити власників великих підприємств встановити систему, </w:t>
      </w:r>
      <w:r>
        <w:rPr>
          <w:rFonts w:ascii="Times New Roman" w:eastAsia="Calibri" w:hAnsi="Times New Roman" w:cs="Times New Roman"/>
          <w:sz w:val="28"/>
          <w:szCs w:val="28"/>
        </w:rPr>
        <w:t>а також</w:t>
      </w:r>
      <w:r w:rsidR="00805C59" w:rsidRPr="00805C59">
        <w:rPr>
          <w:rFonts w:ascii="Times New Roman" w:eastAsia="Calibri" w:hAnsi="Times New Roman" w:cs="Times New Roman"/>
          <w:sz w:val="28"/>
          <w:szCs w:val="28"/>
        </w:rPr>
        <w:t xml:space="preserve"> ввести систему штрафів, як це є в країнах Європи.</w:t>
      </w:r>
    </w:p>
    <w:p w:rsidR="00E920EE" w:rsidRPr="00524BB7" w:rsidRDefault="00E920EE" w:rsidP="00E920EE">
      <w:pPr>
        <w:spacing w:after="0" w:line="360" w:lineRule="auto"/>
        <w:ind w:firstLine="851"/>
        <w:jc w:val="both"/>
        <w:rPr>
          <w:rFonts w:ascii="Times New Roman" w:eastAsia="Calibri" w:hAnsi="Times New Roman" w:cs="Times New Roman"/>
          <w:sz w:val="28"/>
        </w:rPr>
      </w:pPr>
      <w:r w:rsidRPr="00524BB7">
        <w:rPr>
          <w:rFonts w:ascii="Times New Roman" w:eastAsia="Calibri" w:hAnsi="Times New Roman" w:cs="Times New Roman"/>
          <w:sz w:val="28"/>
        </w:rPr>
        <w:t xml:space="preserve">Для того, щоб гідроенергетика Львівської області розвивалася, а природні екосистеми </w:t>
      </w:r>
      <w:r>
        <w:rPr>
          <w:rFonts w:ascii="Times New Roman" w:eastAsia="Calibri" w:hAnsi="Times New Roman" w:cs="Times New Roman"/>
          <w:sz w:val="28"/>
        </w:rPr>
        <w:t>річок</w:t>
      </w:r>
      <w:r w:rsidRPr="00524BB7">
        <w:rPr>
          <w:rFonts w:ascii="Times New Roman" w:eastAsia="Calibri" w:hAnsi="Times New Roman" w:cs="Times New Roman"/>
          <w:sz w:val="28"/>
        </w:rPr>
        <w:t xml:space="preserve"> не зазнавали необоротних змін, необхідно [16]: </w:t>
      </w:r>
    </w:p>
    <w:p w:rsidR="00E920EE" w:rsidRPr="00524BB7" w:rsidRDefault="00E920EE" w:rsidP="00E920EE">
      <w:pPr>
        <w:numPr>
          <w:ilvl w:val="0"/>
          <w:numId w:val="8"/>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t>врахувати і відобразити екологічні та соціально</w:t>
      </w:r>
      <w:r>
        <w:rPr>
          <w:rFonts w:ascii="Times New Roman" w:eastAsia="Calibri" w:hAnsi="Times New Roman" w:cs="Times New Roman"/>
          <w:sz w:val="28"/>
        </w:rPr>
        <w:t>-</w:t>
      </w:r>
      <w:r w:rsidRPr="00524BB7">
        <w:rPr>
          <w:rFonts w:ascii="Times New Roman" w:eastAsia="Calibri" w:hAnsi="Times New Roman" w:cs="Times New Roman"/>
          <w:sz w:val="28"/>
        </w:rPr>
        <w:t xml:space="preserve">економічні обмеження для розвитку гідроенергетики. Для природоохоронних об’єктів, оселищ видів тварин і рослин, включених до Червоної книги України, додатків </w:t>
      </w:r>
      <w:r w:rsidRPr="00524BB7">
        <w:rPr>
          <w:rFonts w:ascii="Times New Roman" w:eastAsia="Calibri" w:hAnsi="Times New Roman" w:cs="Times New Roman"/>
          <w:sz w:val="28"/>
        </w:rPr>
        <w:lastRenderedPageBreak/>
        <w:t xml:space="preserve">до конвенції «Про охорону дикої флори та фауни і природних середовищ існування в Європі» та інших міжнародних нормативно–правових актів, Стороною яких є Україна. Річка Стрий з Опором та іншими гірськими притоками, </w:t>
      </w:r>
      <w:proofErr w:type="spellStart"/>
      <w:r w:rsidRPr="00524BB7">
        <w:rPr>
          <w:rFonts w:ascii="Times New Roman" w:eastAsia="Calibri" w:hAnsi="Times New Roman" w:cs="Times New Roman"/>
          <w:sz w:val="28"/>
        </w:rPr>
        <w:t>Стрв’яж</w:t>
      </w:r>
      <w:proofErr w:type="spellEnd"/>
      <w:r w:rsidRPr="00524BB7">
        <w:rPr>
          <w:rFonts w:ascii="Times New Roman" w:eastAsia="Calibri" w:hAnsi="Times New Roman" w:cs="Times New Roman"/>
          <w:sz w:val="28"/>
        </w:rPr>
        <w:t xml:space="preserve"> (</w:t>
      </w:r>
      <w:proofErr w:type="spellStart"/>
      <w:r w:rsidRPr="00524BB7">
        <w:rPr>
          <w:rFonts w:ascii="Times New Roman" w:eastAsia="Calibri" w:hAnsi="Times New Roman" w:cs="Times New Roman"/>
          <w:sz w:val="28"/>
        </w:rPr>
        <w:t>Стривігор</w:t>
      </w:r>
      <w:proofErr w:type="spellEnd"/>
      <w:r w:rsidRPr="00524BB7">
        <w:rPr>
          <w:rFonts w:ascii="Times New Roman" w:eastAsia="Calibri" w:hAnsi="Times New Roman" w:cs="Times New Roman"/>
          <w:sz w:val="28"/>
        </w:rPr>
        <w:t xml:space="preserve">), Свіча, Дністер з притоками мають важливе значення як оселища цінних видів іхтіофауни (харіус європейський, форель струмкова, стерлядь, марена, чіп, </w:t>
      </w:r>
      <w:proofErr w:type="spellStart"/>
      <w:r w:rsidRPr="00524BB7">
        <w:rPr>
          <w:rFonts w:ascii="Times New Roman" w:eastAsia="Calibri" w:hAnsi="Times New Roman" w:cs="Times New Roman"/>
          <w:sz w:val="28"/>
        </w:rPr>
        <w:t>вирезуб</w:t>
      </w:r>
      <w:proofErr w:type="spellEnd"/>
      <w:r w:rsidRPr="00524BB7">
        <w:rPr>
          <w:rFonts w:ascii="Times New Roman" w:eastAsia="Calibri" w:hAnsi="Times New Roman" w:cs="Times New Roman"/>
          <w:sz w:val="28"/>
        </w:rPr>
        <w:t xml:space="preserve"> та інші – загалом понад 10 видів);</w:t>
      </w:r>
    </w:p>
    <w:p w:rsidR="00E920EE" w:rsidRPr="00524BB7" w:rsidRDefault="00E920EE" w:rsidP="00E920EE">
      <w:pPr>
        <w:numPr>
          <w:ilvl w:val="0"/>
          <w:numId w:val="8"/>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t xml:space="preserve">доповнити дані щодо альтернативного соціально–економічного використання окремих річок чи ділянок, що унеможливлює використання річок для потреб гідроенергетики. Зокрема, басейн річки Стрий має важливе значення для питного і господарського водопостачання південної частини Львівської області і міста Львова. Річки Стрий, Опір, Свіча та Дністер мають важливе значення для розвитку в області сплавного туризму. Завдяки цим річкам Львівщина є лідером з розвитку сплавного туризму в Україні; </w:t>
      </w:r>
    </w:p>
    <w:p w:rsidR="00E920EE" w:rsidRPr="00524BB7" w:rsidRDefault="00E920EE" w:rsidP="00E920EE">
      <w:pPr>
        <w:numPr>
          <w:ilvl w:val="0"/>
          <w:numId w:val="8"/>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t>доповнити дані показниками економічно обґрунтованого гідроенергетичного потенціалу Львівщини;</w:t>
      </w:r>
    </w:p>
    <w:p w:rsidR="00E920EE" w:rsidRPr="00524BB7" w:rsidRDefault="00E920EE" w:rsidP="00E920EE">
      <w:pPr>
        <w:numPr>
          <w:ilvl w:val="0"/>
          <w:numId w:val="8"/>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t>оцінити негативний вплив малих гідроелектростанцій на річкові екосистеми, а також проаналізувати порушення не діючих МГЕС на території Львівської області і інших областей України як потенційні екологічні ризики;</w:t>
      </w:r>
    </w:p>
    <w:p w:rsidR="00E920EE" w:rsidRPr="00524BB7" w:rsidRDefault="00E920EE" w:rsidP="00E920EE">
      <w:pPr>
        <w:numPr>
          <w:ilvl w:val="0"/>
          <w:numId w:val="8"/>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t xml:space="preserve">передбачити у перспективі розвитку гідроенергетики регіону обов’язкові заходи і вимоги до існуючих ГЕС щодо зменшення їх негативного впливу на довкілля; </w:t>
      </w:r>
    </w:p>
    <w:p w:rsidR="00E920EE" w:rsidRPr="00524BB7" w:rsidRDefault="00E920EE" w:rsidP="00E920EE">
      <w:pPr>
        <w:numPr>
          <w:ilvl w:val="0"/>
          <w:numId w:val="8"/>
        </w:numPr>
        <w:spacing w:after="0" w:line="360" w:lineRule="auto"/>
        <w:ind w:left="0" w:firstLine="851"/>
        <w:contextualSpacing/>
        <w:jc w:val="both"/>
        <w:rPr>
          <w:rFonts w:ascii="Times New Roman" w:eastAsia="Calibri" w:hAnsi="Times New Roman" w:cs="Times New Roman"/>
          <w:sz w:val="28"/>
        </w:rPr>
      </w:pPr>
      <w:r w:rsidRPr="00524BB7">
        <w:rPr>
          <w:rFonts w:ascii="Times New Roman" w:eastAsia="Calibri" w:hAnsi="Times New Roman" w:cs="Times New Roman"/>
          <w:sz w:val="28"/>
        </w:rPr>
        <w:t xml:space="preserve">брати до уваги розливи річок, які є природним явищем і підтримують функціонування річкових екосистем, оздоровлюючи їх, забезпечують їх природне самоочищення і підтримку екосистем. Також враховувати останні дослідження і тенденції протипаводкового захисту у країнах ЄС, де, зокрема, основний акцент робиться на відновлення природних заплав, у тому числі із лучною рослинністю, заплавних лісів, котрі дозволяють істотно зменшити вартість протипаводкових заходів, є ефективними природними системами, здатними до </w:t>
      </w:r>
      <w:proofErr w:type="spellStart"/>
      <w:r w:rsidRPr="00524BB7">
        <w:rPr>
          <w:rFonts w:ascii="Times New Roman" w:eastAsia="Calibri" w:hAnsi="Times New Roman" w:cs="Times New Roman"/>
          <w:sz w:val="28"/>
        </w:rPr>
        <w:t>самопідтримання</w:t>
      </w:r>
      <w:proofErr w:type="spellEnd"/>
      <w:r w:rsidRPr="00524BB7">
        <w:rPr>
          <w:rFonts w:ascii="Times New Roman" w:eastAsia="Calibri" w:hAnsi="Times New Roman" w:cs="Times New Roman"/>
          <w:sz w:val="28"/>
        </w:rPr>
        <w:t xml:space="preserve"> без витрат бюджетних коштів; </w:t>
      </w:r>
    </w:p>
    <w:p w:rsidR="00E920EE" w:rsidRPr="00805C59" w:rsidRDefault="00E920EE" w:rsidP="00E920EE">
      <w:pPr>
        <w:spacing w:after="0" w:line="360" w:lineRule="auto"/>
        <w:ind w:firstLine="851"/>
        <w:jc w:val="both"/>
        <w:rPr>
          <w:rFonts w:ascii="Times New Roman" w:eastAsia="Calibri" w:hAnsi="Times New Roman" w:cs="Times New Roman"/>
          <w:sz w:val="28"/>
          <w:szCs w:val="28"/>
        </w:rPr>
      </w:pPr>
      <w:r w:rsidRPr="00524BB7">
        <w:rPr>
          <w:rFonts w:ascii="Times New Roman" w:eastAsia="Calibri" w:hAnsi="Times New Roman" w:cs="Times New Roman"/>
          <w:sz w:val="28"/>
        </w:rPr>
        <w:lastRenderedPageBreak/>
        <w:t>переймати існуючий досвід і розробки громадських організацій і наукових установ, зокрема підготовлену карту особливо цінних річкових ділянок (ОЦРД) у Львівській області, нормативно–правові рекомендації тощо.</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Шляхи припинення забруднення річ</w:t>
      </w:r>
      <w:r w:rsidR="00CC3AE8">
        <w:rPr>
          <w:rFonts w:ascii="Times New Roman" w:eastAsia="Calibri" w:hAnsi="Times New Roman" w:cs="Times New Roman"/>
          <w:sz w:val="28"/>
          <w:szCs w:val="28"/>
        </w:rPr>
        <w:t>ок у межах населених пунктів</w:t>
      </w:r>
      <w:r w:rsidR="00E920EE">
        <w:rPr>
          <w:rFonts w:ascii="Times New Roman" w:eastAsia="Calibri" w:hAnsi="Times New Roman" w:cs="Times New Roman"/>
          <w:sz w:val="28"/>
          <w:szCs w:val="28"/>
        </w:rPr>
        <w:t xml:space="preserve"> повинні включати</w:t>
      </w:r>
      <w:r w:rsidRPr="00805C59">
        <w:rPr>
          <w:rFonts w:ascii="Times New Roman" w:eastAsia="Calibri" w:hAnsi="Times New Roman" w:cs="Times New Roman"/>
          <w:sz w:val="28"/>
          <w:szCs w:val="28"/>
        </w:rPr>
        <w:t>:</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w:t>
      </w:r>
      <w:r w:rsidRPr="00805C59">
        <w:rPr>
          <w:rFonts w:ascii="Times New Roman" w:eastAsia="Calibri" w:hAnsi="Times New Roman" w:cs="Times New Roman"/>
          <w:sz w:val="28"/>
          <w:szCs w:val="28"/>
        </w:rPr>
        <w:tab/>
        <w:t>Змінення свідомості людей , які забруднюють річку</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Для більшості «екологія» – це щось таке далеке, незрозуміле, те, про що говорять міжнародні організації, і що, здавалося б, ніяк не стосується пересічного українця, який не має атомної електростанції, не викидає відходи в річку і тому подібне</w:t>
      </w:r>
      <w:r w:rsidR="002543DD">
        <w:rPr>
          <w:rFonts w:ascii="Times New Roman" w:eastAsia="Calibri" w:hAnsi="Times New Roman" w:cs="Times New Roman"/>
          <w:sz w:val="28"/>
          <w:szCs w:val="28"/>
        </w:rPr>
        <w:t xml:space="preserve"> </w:t>
      </w:r>
      <w:r w:rsidRPr="00805C59">
        <w:rPr>
          <w:rFonts w:ascii="Times New Roman" w:eastAsia="Calibri" w:hAnsi="Times New Roman" w:cs="Times New Roman"/>
          <w:sz w:val="28"/>
          <w:szCs w:val="28"/>
        </w:rPr>
        <w:t>[</w:t>
      </w:r>
      <w:r w:rsidR="002543DD">
        <w:rPr>
          <w:rFonts w:ascii="Times New Roman" w:eastAsia="Calibri" w:hAnsi="Times New Roman" w:cs="Times New Roman"/>
          <w:sz w:val="28"/>
          <w:szCs w:val="28"/>
        </w:rPr>
        <w:t>12</w:t>
      </w:r>
      <w:r w:rsidRPr="00805C59">
        <w:rPr>
          <w:rFonts w:ascii="Times New Roman" w:eastAsia="Calibri" w:hAnsi="Times New Roman" w:cs="Times New Roman"/>
          <w:sz w:val="28"/>
          <w:szCs w:val="28"/>
        </w:rPr>
        <w:t>]. Проте, це не так. Щоденними простими вчинками однієї людини можна зекономити багато ресурсів природи або хоча б не забруднювати її</w:t>
      </w:r>
      <w:r w:rsidR="002543DD">
        <w:rPr>
          <w:rFonts w:ascii="Times New Roman" w:eastAsia="Calibri" w:hAnsi="Times New Roman" w:cs="Times New Roman"/>
          <w:sz w:val="28"/>
          <w:szCs w:val="28"/>
        </w:rPr>
        <w:t xml:space="preserve"> </w:t>
      </w:r>
      <w:r w:rsidRPr="00805C59">
        <w:rPr>
          <w:rFonts w:ascii="Times New Roman" w:eastAsia="Calibri" w:hAnsi="Times New Roman" w:cs="Times New Roman"/>
          <w:sz w:val="28"/>
          <w:szCs w:val="28"/>
          <w:lang w:val="ru-RU"/>
        </w:rPr>
        <w:t>[</w:t>
      </w:r>
      <w:r w:rsidR="002543DD">
        <w:rPr>
          <w:rFonts w:ascii="Times New Roman" w:eastAsia="Calibri" w:hAnsi="Times New Roman" w:cs="Times New Roman"/>
          <w:sz w:val="28"/>
          <w:szCs w:val="28"/>
        </w:rPr>
        <w:t>14</w:t>
      </w:r>
      <w:r w:rsidRPr="00805C59">
        <w:rPr>
          <w:rFonts w:ascii="Times New Roman" w:eastAsia="Calibri" w:hAnsi="Times New Roman" w:cs="Times New Roman"/>
          <w:sz w:val="28"/>
          <w:szCs w:val="28"/>
          <w:lang w:val="ru-RU"/>
        </w:rPr>
        <w:t>]</w:t>
      </w:r>
      <w:r w:rsidRPr="00805C59">
        <w:rPr>
          <w:rFonts w:ascii="Times New Roman" w:eastAsia="Calibri" w:hAnsi="Times New Roman" w:cs="Times New Roman"/>
          <w:sz w:val="28"/>
          <w:szCs w:val="28"/>
        </w:rPr>
        <w:t>.</w:t>
      </w:r>
    </w:p>
    <w:p w:rsidR="00805C59" w:rsidRPr="00805C59" w:rsidRDefault="00E920EE" w:rsidP="002543DD">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Згідно чинного законодавства г</w:t>
      </w:r>
      <w:r w:rsidR="00805C59" w:rsidRPr="00805C59">
        <w:rPr>
          <w:rFonts w:ascii="Times New Roman" w:eastAsia="Calibri" w:hAnsi="Times New Roman" w:cs="Times New Roman"/>
          <w:sz w:val="28"/>
          <w:szCs w:val="28"/>
        </w:rPr>
        <w:t>ромадяни та їх об’єднання, інші громадські формування у встановленому порядку мають право:</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1) брати участь у розгляді місцевими радами та державними органами питань, пов’язаних з використанням і охороною вод та відтворенням водних ресурсів;</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2) за погодженням з місцевими радами та державними органами виконувати роботи по використанню і охороні вод та відтворенню водних ресурсів за власні кошти та за добровільною участю членів об’єднань громадян;</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3) брати участь у проведенні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перевірок виконання водокористувачами водоохоронних правил і заходів та вносити пропозиції з цих питань;</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 xml:space="preserve">4) проводити громадську екологічну експертизу, обнародувати її результати і передавати їх органам, уповноваженим приймати рішення щодо розміщення, проектування та будівництва нових і реконструкції діючих </w:t>
      </w:r>
      <w:r w:rsidRPr="00805C59">
        <w:rPr>
          <w:rFonts w:ascii="Times New Roman" w:eastAsia="Calibri" w:hAnsi="Times New Roman" w:cs="Times New Roman"/>
          <w:sz w:val="28"/>
          <w:szCs w:val="28"/>
        </w:rPr>
        <w:lastRenderedPageBreak/>
        <w:t>підприємств, споруд та інших об’єктів, пов’язаних з використанням вод, у порядку, що визначається законодавством;</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5) здійснювати громадський контроль за використанням і охороною вод та відтворенням водних ресурсів;</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6) одержувати у встановленому порядку інформацію про стан водних об’єктів, джерела забруднення та використання вод, про плани і заходи щодо використання і охорони вод та відтворення водних ресурсів;</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7) подавати до суду позови про відшкодування збитків, заподіяних державі і громадянам внаслідок забруднення, засмічення та вичерпання вод;</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7-1) брати участь у підготовці планів управління річковими басейнами та сприяти їх виконанню;</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7-2) брати участь у підготовці планів управління ризиками затоплення та сприяти їх виконанню;</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8) здійснювати інші функції щодо використання і охорони вод та відтворення водних ресурсів відповідно до законодавства.</w:t>
      </w:r>
    </w:p>
    <w:p w:rsidR="00805C59" w:rsidRPr="00805C59" w:rsidRDefault="00805C59" w:rsidP="002543DD">
      <w:pPr>
        <w:numPr>
          <w:ilvl w:val="0"/>
          <w:numId w:val="22"/>
        </w:numPr>
        <w:spacing w:after="0" w:line="360" w:lineRule="auto"/>
        <w:ind w:left="357" w:firstLine="851"/>
        <w:contextualSpacing/>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Проведення централізованої каналізаційної мережі у тій частині міста, де вона відсутня;</w:t>
      </w:r>
    </w:p>
    <w:p w:rsidR="00805C59" w:rsidRPr="00805C59" w:rsidRDefault="00CC3AE8" w:rsidP="002543DD">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Наприклад, з</w:t>
      </w:r>
      <w:r w:rsidR="00805C59" w:rsidRPr="00805C59">
        <w:rPr>
          <w:rFonts w:ascii="Times New Roman" w:eastAsia="Calibri" w:hAnsi="Times New Roman" w:cs="Times New Roman"/>
          <w:sz w:val="28"/>
          <w:szCs w:val="28"/>
        </w:rPr>
        <w:t>а кошти обласного фонду охорони навколишнього природного середовища на території міста Дрогобич тривають роботи із реалізації природоохоронного заходу «Будівництво зовнішніх мереж водопроводу та водовідведення кварталів житлової забудови К-10 та К-13 на вул. Наливайка в м. Дрогобич, Львівської області»</w:t>
      </w:r>
      <w:r w:rsidR="00805C59" w:rsidRPr="00805C59">
        <w:rPr>
          <w:rFonts w:ascii="Times New Roman" w:eastAsia="Calibri" w:hAnsi="Times New Roman" w:cs="Times New Roman"/>
          <w:sz w:val="28"/>
          <w:szCs w:val="28"/>
          <w:lang w:val="ru-RU"/>
        </w:rPr>
        <w:t xml:space="preserve"> [</w:t>
      </w:r>
      <w:r w:rsidR="002543DD">
        <w:rPr>
          <w:rFonts w:ascii="Times New Roman" w:eastAsia="Calibri" w:hAnsi="Times New Roman" w:cs="Times New Roman"/>
          <w:sz w:val="28"/>
          <w:szCs w:val="28"/>
          <w:lang w:val="ru-RU"/>
        </w:rPr>
        <w:t>15</w:t>
      </w:r>
      <w:r w:rsidR="00805C59" w:rsidRPr="00805C59">
        <w:rPr>
          <w:rFonts w:ascii="Times New Roman" w:eastAsia="Calibri" w:hAnsi="Times New Roman" w:cs="Times New Roman"/>
          <w:sz w:val="28"/>
          <w:szCs w:val="28"/>
          <w:lang w:val="ru-RU"/>
        </w:rPr>
        <w:t>]</w:t>
      </w:r>
      <w:r w:rsidR="00805C59" w:rsidRPr="00805C59">
        <w:rPr>
          <w:rFonts w:ascii="Times New Roman" w:eastAsia="Calibri" w:hAnsi="Times New Roman" w:cs="Times New Roman"/>
          <w:sz w:val="28"/>
          <w:szCs w:val="28"/>
        </w:rPr>
        <w:t xml:space="preserve">, метою якого є забезпечення кварталів житлової забудови на вул. Наливайка централізованою системою водовідведення господарсько-побутових каналізаційних стоків шляхом будівництва каналізаційної мережі загальною довжиною 5145 </w:t>
      </w:r>
      <w:proofErr w:type="spellStart"/>
      <w:r w:rsidR="00805C59" w:rsidRPr="00805C59">
        <w:rPr>
          <w:rFonts w:ascii="Times New Roman" w:eastAsia="Calibri" w:hAnsi="Times New Roman" w:cs="Times New Roman"/>
          <w:sz w:val="28"/>
          <w:szCs w:val="28"/>
        </w:rPr>
        <w:t>м.п</w:t>
      </w:r>
      <w:proofErr w:type="spellEnd"/>
      <w:r w:rsidR="00805C59" w:rsidRPr="00805C59">
        <w:rPr>
          <w:rFonts w:ascii="Times New Roman" w:eastAsia="Calibri" w:hAnsi="Times New Roman" w:cs="Times New Roman"/>
          <w:sz w:val="28"/>
          <w:szCs w:val="28"/>
        </w:rPr>
        <w:t xml:space="preserve">. з підключенням до існуючого каналізаційного </w:t>
      </w:r>
      <w:proofErr w:type="spellStart"/>
      <w:r w:rsidR="00805C59" w:rsidRPr="00805C59">
        <w:rPr>
          <w:rFonts w:ascii="Times New Roman" w:eastAsia="Calibri" w:hAnsi="Times New Roman" w:cs="Times New Roman"/>
          <w:sz w:val="28"/>
          <w:szCs w:val="28"/>
        </w:rPr>
        <w:t>колектора</w:t>
      </w:r>
      <w:proofErr w:type="spellEnd"/>
      <w:r w:rsidR="00805C59" w:rsidRPr="00805C59">
        <w:rPr>
          <w:rFonts w:ascii="Times New Roman" w:eastAsia="Calibri" w:hAnsi="Times New Roman" w:cs="Times New Roman"/>
          <w:sz w:val="28"/>
          <w:szCs w:val="28"/>
        </w:rPr>
        <w:t>.</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Результатом реалізації заходу буде вирішено проблему скидання стоків, охоплено 954 мешканців вул. Наливайка послугами водовідведення, запобігання попадання забруднюючих речовин у ґрунти, поверхневі та ґрунтові води, забезпечення покращення екологічної ситуації в місті.</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lastRenderedPageBreak/>
        <w:t>З обласного фонду охорони навколишнього природного середовища на зазначений захід у 2019 році виділено 1 мільйон гривень.</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w:t>
      </w:r>
      <w:r w:rsidRPr="00805C59">
        <w:rPr>
          <w:rFonts w:ascii="Times New Roman" w:eastAsia="Calibri" w:hAnsi="Times New Roman" w:cs="Times New Roman"/>
          <w:sz w:val="28"/>
          <w:szCs w:val="28"/>
        </w:rPr>
        <w:tab/>
        <w:t>Припинення скидання сміття у річку і вздовж берегів;</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 xml:space="preserve">Безліч річок </w:t>
      </w:r>
      <w:r w:rsidR="00E920EE">
        <w:rPr>
          <w:rFonts w:ascii="Times New Roman" w:eastAsia="Calibri" w:hAnsi="Times New Roman" w:cs="Times New Roman"/>
          <w:sz w:val="28"/>
          <w:szCs w:val="28"/>
        </w:rPr>
        <w:t>у містах</w:t>
      </w:r>
      <w:r w:rsidRPr="00805C59">
        <w:rPr>
          <w:rFonts w:ascii="Times New Roman" w:eastAsia="Calibri" w:hAnsi="Times New Roman" w:cs="Times New Roman"/>
          <w:sz w:val="28"/>
          <w:szCs w:val="28"/>
        </w:rPr>
        <w:t xml:space="preserve"> усього світу в другій половині ХХ століття виявились майже втраченими для міста. Городяни та міська влада не здатні були оцінити величезний потенціал міських водних артерій і поступово перетворювали їх на промислові зони чи стоки для сміття. Але, на щастя, все частіше міста починають заново відкривати для себе важливість річок та набережних і перетворювати їх на центри громадського життя.</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w:t>
      </w:r>
      <w:r w:rsidRPr="00805C59">
        <w:rPr>
          <w:rFonts w:ascii="Times New Roman" w:eastAsia="Calibri" w:hAnsi="Times New Roman" w:cs="Times New Roman"/>
          <w:sz w:val="28"/>
          <w:szCs w:val="28"/>
        </w:rPr>
        <w:tab/>
        <w:t>Очищення річки від сміття;</w:t>
      </w:r>
    </w:p>
    <w:p w:rsidR="00805C59" w:rsidRPr="00805C59" w:rsidRDefault="00CC3AE8" w:rsidP="002543DD">
      <w:pPr>
        <w:spacing w:after="0" w:line="360" w:lineRule="auto"/>
        <w:ind w:firstLine="851"/>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Як приклад, </w:t>
      </w:r>
      <w:r w:rsidR="00805C59" w:rsidRPr="00805C59">
        <w:rPr>
          <w:rFonts w:ascii="Times New Roman" w:eastAsia="Calibri" w:hAnsi="Times New Roman" w:cs="Times New Roman"/>
          <w:sz w:val="28"/>
          <w:szCs w:val="28"/>
        </w:rPr>
        <w:t xml:space="preserve">17 жовтня 2019 року студенти спеціальностей «Екологія» та «Географія» провели екологічний </w:t>
      </w:r>
      <w:r>
        <w:rPr>
          <w:rFonts w:ascii="Times New Roman" w:eastAsia="Calibri" w:hAnsi="Times New Roman" w:cs="Times New Roman"/>
          <w:sz w:val="28"/>
          <w:szCs w:val="28"/>
        </w:rPr>
        <w:t>захід</w:t>
      </w:r>
      <w:r w:rsidR="00805C59" w:rsidRPr="00805C59">
        <w:rPr>
          <w:rFonts w:ascii="Times New Roman" w:eastAsia="Calibri" w:hAnsi="Times New Roman" w:cs="Times New Roman"/>
          <w:sz w:val="28"/>
          <w:szCs w:val="28"/>
        </w:rPr>
        <w:t>, який започаткований у 1986 році та з кожним роком набуває все більшої популярності.</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 xml:space="preserve">У рамках </w:t>
      </w:r>
      <w:r w:rsidR="00CC3AE8">
        <w:rPr>
          <w:rFonts w:ascii="Times New Roman" w:eastAsia="Calibri" w:hAnsi="Times New Roman" w:cs="Times New Roman"/>
          <w:sz w:val="28"/>
          <w:szCs w:val="28"/>
        </w:rPr>
        <w:t>заход</w:t>
      </w:r>
      <w:r w:rsidR="00CC3AE8" w:rsidRPr="00805C59">
        <w:rPr>
          <w:rFonts w:ascii="Times New Roman" w:eastAsia="Calibri" w:hAnsi="Times New Roman" w:cs="Times New Roman"/>
          <w:sz w:val="28"/>
          <w:szCs w:val="28"/>
        </w:rPr>
        <w:t>у</w:t>
      </w:r>
      <w:r w:rsidRPr="00805C59">
        <w:rPr>
          <w:rFonts w:ascii="Times New Roman" w:eastAsia="Calibri" w:hAnsi="Times New Roman" w:cs="Times New Roman"/>
          <w:sz w:val="28"/>
          <w:szCs w:val="28"/>
        </w:rPr>
        <w:t xml:space="preserve"> проводиться прибирання узбережжя річок, морів та океанів з метою попередження забруднення побутовими відходами водних ресурсів світу. Причиною цього є низка проблем, але однією з найбільш болючих є те, що люди самостійно, власними діями забруднюють водойми, викидаючи у річку побутові відходи, про що студентам було продемонстровано фільм.</w:t>
      </w:r>
    </w:p>
    <w:p w:rsidR="00805C59" w:rsidRPr="00805C59" w:rsidRDefault="00805C59" w:rsidP="002543DD">
      <w:pPr>
        <w:spacing w:after="0" w:line="360" w:lineRule="auto"/>
        <w:ind w:firstLine="851"/>
        <w:jc w:val="both"/>
        <w:rPr>
          <w:rFonts w:ascii="Times New Roman" w:eastAsia="Calibri" w:hAnsi="Times New Roman" w:cs="Times New Roman"/>
          <w:sz w:val="28"/>
          <w:szCs w:val="28"/>
        </w:rPr>
      </w:pPr>
      <w:r w:rsidRPr="00805C59">
        <w:rPr>
          <w:rFonts w:ascii="Times New Roman" w:eastAsia="Calibri" w:hAnsi="Times New Roman" w:cs="Times New Roman"/>
          <w:sz w:val="28"/>
          <w:szCs w:val="28"/>
        </w:rPr>
        <w:t xml:space="preserve">Модератор екологічного </w:t>
      </w:r>
      <w:r w:rsidR="00CC3AE8">
        <w:rPr>
          <w:rFonts w:ascii="Times New Roman" w:eastAsia="Calibri" w:hAnsi="Times New Roman" w:cs="Times New Roman"/>
          <w:sz w:val="28"/>
          <w:szCs w:val="28"/>
        </w:rPr>
        <w:t>заход</w:t>
      </w:r>
      <w:r w:rsidR="00CC3AE8" w:rsidRPr="00805C59">
        <w:rPr>
          <w:rFonts w:ascii="Times New Roman" w:eastAsia="Calibri" w:hAnsi="Times New Roman" w:cs="Times New Roman"/>
          <w:sz w:val="28"/>
          <w:szCs w:val="28"/>
        </w:rPr>
        <w:t>у</w:t>
      </w:r>
      <w:r w:rsidRPr="00805C59">
        <w:rPr>
          <w:rFonts w:ascii="Times New Roman" w:eastAsia="Calibri" w:hAnsi="Times New Roman" w:cs="Times New Roman"/>
          <w:sz w:val="28"/>
          <w:szCs w:val="28"/>
        </w:rPr>
        <w:t xml:space="preserve"> заступник декана біолого-природничого факультету з соціальної роботи Тарас </w:t>
      </w:r>
      <w:proofErr w:type="spellStart"/>
      <w:r w:rsidRPr="00805C59">
        <w:rPr>
          <w:rFonts w:ascii="Times New Roman" w:eastAsia="Calibri" w:hAnsi="Times New Roman" w:cs="Times New Roman"/>
          <w:sz w:val="28"/>
          <w:szCs w:val="28"/>
        </w:rPr>
        <w:t>Скробач</w:t>
      </w:r>
      <w:proofErr w:type="spellEnd"/>
      <w:r w:rsidRPr="00805C59">
        <w:rPr>
          <w:rFonts w:ascii="Times New Roman" w:eastAsia="Calibri" w:hAnsi="Times New Roman" w:cs="Times New Roman"/>
          <w:sz w:val="28"/>
          <w:szCs w:val="28"/>
        </w:rPr>
        <w:t xml:space="preserve"> запропонував прибрати частину берегів річки Серет, яка протікає у центральній частині міста. Результатом проведеної акції було 23 мішки об’ємом по 120 літрів пластикового, паперового та скляного сміття, яке було зібране у парку культури та відпочинку, власне де і протікає притока Тисмениці річка Серет.</w:t>
      </w:r>
    </w:p>
    <w:p w:rsidR="00805C59" w:rsidRDefault="00CA7053" w:rsidP="002543DD">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Наведені заходи можуть покращити стан малих річок Передкарпаття. </w:t>
      </w:r>
      <w:r>
        <w:rPr>
          <w:rFonts w:ascii="Times New Roman" w:eastAsia="Calibri" w:hAnsi="Times New Roman" w:cs="Times New Roman"/>
          <w:sz w:val="28"/>
          <w:szCs w:val="28"/>
        </w:rPr>
        <w:t>Ситуація може бути покращена тільки із залученням усіх зацікавлених сторін.</w:t>
      </w:r>
      <w:r>
        <w:rPr>
          <w:rFonts w:ascii="Times New Roman" w:eastAsia="Calibri" w:hAnsi="Times New Roman" w:cs="Times New Roman"/>
          <w:sz w:val="28"/>
          <w:szCs w:val="28"/>
        </w:rPr>
        <w:t xml:space="preserve"> Важливим аспектом повинна стати також системність водоохоронних заходів. Їх комплекс повинен реалізовуватися послідовно та </w:t>
      </w:r>
      <w:proofErr w:type="spellStart"/>
      <w:r>
        <w:rPr>
          <w:rFonts w:ascii="Times New Roman" w:eastAsia="Calibri" w:hAnsi="Times New Roman" w:cs="Times New Roman"/>
          <w:sz w:val="28"/>
          <w:szCs w:val="28"/>
        </w:rPr>
        <w:t>планомірно</w:t>
      </w:r>
      <w:proofErr w:type="spellEnd"/>
      <w:r>
        <w:rPr>
          <w:rFonts w:ascii="Times New Roman" w:eastAsia="Calibri" w:hAnsi="Times New Roman" w:cs="Times New Roman"/>
          <w:sz w:val="28"/>
          <w:szCs w:val="28"/>
        </w:rPr>
        <w:t xml:space="preserve">, у тісній співпраці державних органів, органів місцевого самоврядування та місцевої громади. </w:t>
      </w:r>
      <w:r w:rsidR="00805C59" w:rsidRPr="00805C59">
        <w:rPr>
          <w:rFonts w:ascii="Times New Roman" w:eastAsia="Calibri" w:hAnsi="Times New Roman" w:cs="Times New Roman"/>
          <w:sz w:val="28"/>
          <w:szCs w:val="28"/>
        </w:rPr>
        <w:t xml:space="preserve"> </w:t>
      </w:r>
    </w:p>
    <w:p w:rsidR="00805C59" w:rsidRDefault="00805C59">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05C59" w:rsidRPr="00805C59" w:rsidRDefault="00805C59" w:rsidP="00805C59">
      <w:pPr>
        <w:spacing w:after="0" w:line="360" w:lineRule="auto"/>
        <w:jc w:val="center"/>
        <w:rPr>
          <w:rFonts w:ascii="Times New Roman" w:eastAsia="Calibri" w:hAnsi="Times New Roman" w:cs="Times New Roman"/>
          <w:b/>
          <w:sz w:val="28"/>
          <w:szCs w:val="28"/>
        </w:rPr>
      </w:pPr>
      <w:r w:rsidRPr="00805C59">
        <w:rPr>
          <w:rFonts w:ascii="Times New Roman" w:eastAsia="Calibri" w:hAnsi="Times New Roman" w:cs="Times New Roman"/>
          <w:b/>
          <w:sz w:val="28"/>
          <w:szCs w:val="28"/>
        </w:rPr>
        <w:lastRenderedPageBreak/>
        <w:t>ВИСНОВКИ</w:t>
      </w:r>
    </w:p>
    <w:p w:rsidR="00805C59" w:rsidRPr="00805C59" w:rsidRDefault="00805C59" w:rsidP="00805C59">
      <w:pPr>
        <w:spacing w:after="0" w:line="360" w:lineRule="auto"/>
        <w:jc w:val="center"/>
        <w:rPr>
          <w:rFonts w:ascii="Times New Roman" w:eastAsia="Calibri" w:hAnsi="Times New Roman" w:cs="Times New Roman"/>
          <w:b/>
          <w:sz w:val="28"/>
          <w:szCs w:val="28"/>
        </w:rPr>
      </w:pPr>
    </w:p>
    <w:p w:rsidR="00805C59" w:rsidRPr="00805C59" w:rsidRDefault="00DB125C" w:rsidP="00DB125C">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805C59" w:rsidRPr="00805C59">
        <w:rPr>
          <w:rFonts w:ascii="Times New Roman" w:eastAsia="Calibri" w:hAnsi="Times New Roman" w:cs="Times New Roman"/>
          <w:sz w:val="28"/>
          <w:szCs w:val="28"/>
        </w:rPr>
        <w:t>ожна констатувати, що річк</w:t>
      </w:r>
      <w:r>
        <w:rPr>
          <w:rFonts w:ascii="Times New Roman" w:eastAsia="Calibri" w:hAnsi="Times New Roman" w:cs="Times New Roman"/>
          <w:sz w:val="28"/>
          <w:szCs w:val="28"/>
        </w:rPr>
        <w:t>и</w:t>
      </w:r>
      <w:r w:rsidR="00805C59" w:rsidRPr="00805C59">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Передкарпаття</w:t>
      </w:r>
      <w:r w:rsidR="00805C59" w:rsidRPr="00805C59">
        <w:rPr>
          <w:rFonts w:ascii="Times New Roman" w:eastAsia="Calibri" w:hAnsi="Times New Roman" w:cs="Times New Roman"/>
          <w:sz w:val="28"/>
          <w:szCs w:val="28"/>
        </w:rPr>
        <w:t xml:space="preserve"> </w:t>
      </w:r>
      <w:proofErr w:type="spellStart"/>
      <w:r w:rsidR="00805C59" w:rsidRPr="00805C59">
        <w:rPr>
          <w:rFonts w:ascii="Times New Roman" w:eastAsia="Calibri" w:hAnsi="Times New Roman" w:cs="Times New Roman"/>
          <w:sz w:val="28"/>
          <w:szCs w:val="28"/>
        </w:rPr>
        <w:t>інтенсивно</w:t>
      </w:r>
      <w:proofErr w:type="spellEnd"/>
      <w:r w:rsidR="00805C59" w:rsidRPr="00805C59">
        <w:rPr>
          <w:rFonts w:ascii="Times New Roman" w:eastAsia="Calibri" w:hAnsi="Times New Roman" w:cs="Times New Roman"/>
          <w:sz w:val="28"/>
          <w:szCs w:val="28"/>
        </w:rPr>
        <w:t xml:space="preserve"> забруднюються внаслідок збільшення впливу антропогенних чинників: безсистемна господарська діяльність з порушенням допустимих меж освоєння територій, надмірна інтенсифікація використання природних ресурсів, замулення, забруднення та заростання річок, а також недотримання режиму обмеженого господарювання на прибережних захисних смугах</w:t>
      </w:r>
      <w:r w:rsidR="00CA7053">
        <w:rPr>
          <w:rFonts w:ascii="Times New Roman" w:eastAsia="Calibri" w:hAnsi="Times New Roman" w:cs="Times New Roman"/>
          <w:sz w:val="28"/>
          <w:szCs w:val="28"/>
        </w:rPr>
        <w:t>,</w:t>
      </w:r>
      <w:r w:rsidR="00805C59" w:rsidRPr="00805C59">
        <w:rPr>
          <w:rFonts w:ascii="Times New Roman" w:eastAsia="Calibri" w:hAnsi="Times New Roman" w:cs="Times New Roman"/>
          <w:sz w:val="28"/>
          <w:szCs w:val="28"/>
        </w:rPr>
        <w:t xml:space="preserve"> забруднення комунальними стоками</w:t>
      </w:r>
      <w:r w:rsidR="00CA7053">
        <w:rPr>
          <w:rFonts w:ascii="Times New Roman" w:eastAsia="Calibri" w:hAnsi="Times New Roman" w:cs="Times New Roman"/>
          <w:sz w:val="28"/>
          <w:szCs w:val="28"/>
        </w:rPr>
        <w:t>.</w:t>
      </w:r>
    </w:p>
    <w:p w:rsidR="00DB125C" w:rsidRDefault="00DB125C" w:rsidP="00DB125C">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805C59" w:rsidRPr="00805C59">
        <w:rPr>
          <w:rFonts w:ascii="Times New Roman" w:eastAsia="Calibri" w:hAnsi="Times New Roman" w:cs="Times New Roman"/>
          <w:sz w:val="28"/>
          <w:szCs w:val="28"/>
        </w:rPr>
        <w:t>аке безвідповідальне ставлення до природних ресурсів пояснюється низьким рівнем екологічно</w:t>
      </w:r>
      <w:r w:rsidR="00CA7053">
        <w:rPr>
          <w:rFonts w:ascii="Times New Roman" w:eastAsia="Calibri" w:hAnsi="Times New Roman" w:cs="Times New Roman"/>
          <w:sz w:val="28"/>
          <w:szCs w:val="28"/>
        </w:rPr>
        <w:t>ї</w:t>
      </w:r>
      <w:r w:rsidR="00805C59" w:rsidRPr="00805C59">
        <w:rPr>
          <w:rFonts w:ascii="Times New Roman" w:eastAsia="Calibri" w:hAnsi="Times New Roman" w:cs="Times New Roman"/>
          <w:sz w:val="28"/>
          <w:szCs w:val="28"/>
        </w:rPr>
        <w:t xml:space="preserve"> </w:t>
      </w:r>
      <w:r w:rsidR="00CA7053">
        <w:rPr>
          <w:rFonts w:ascii="Times New Roman" w:eastAsia="Calibri" w:hAnsi="Times New Roman" w:cs="Times New Roman"/>
          <w:sz w:val="28"/>
          <w:szCs w:val="28"/>
        </w:rPr>
        <w:t>грамотності</w:t>
      </w:r>
      <w:r w:rsidR="00805C59" w:rsidRPr="00805C59">
        <w:rPr>
          <w:rFonts w:ascii="Times New Roman" w:eastAsia="Calibri" w:hAnsi="Times New Roman" w:cs="Times New Roman"/>
          <w:sz w:val="28"/>
          <w:szCs w:val="28"/>
        </w:rPr>
        <w:t xml:space="preserve"> та відсутністю почуття відповідальності за стан навколишнього середовища. </w:t>
      </w:r>
    </w:p>
    <w:p w:rsidR="00DB125C" w:rsidRPr="00DB125C" w:rsidRDefault="00DB125C" w:rsidP="00DB125C">
      <w:pPr>
        <w:spacing w:after="0" w:line="360" w:lineRule="auto"/>
        <w:ind w:firstLine="851"/>
        <w:contextualSpacing/>
        <w:jc w:val="both"/>
        <w:rPr>
          <w:rFonts w:ascii="Times New Roman" w:eastAsia="Calibri" w:hAnsi="Times New Roman" w:cs="Times New Roman"/>
          <w:sz w:val="28"/>
        </w:rPr>
      </w:pPr>
      <w:r w:rsidRPr="00DB125C">
        <w:rPr>
          <w:rFonts w:ascii="Times New Roman" w:eastAsia="Calibri" w:hAnsi="Times New Roman" w:cs="Times New Roman"/>
          <w:sz w:val="28"/>
        </w:rPr>
        <w:t xml:space="preserve">Гострою проблемою річки є спорудження ГЕС та впровадження не до кінця </w:t>
      </w:r>
      <w:r w:rsidR="00CA7053" w:rsidRPr="00DB125C">
        <w:rPr>
          <w:rFonts w:ascii="Times New Roman" w:eastAsia="Calibri" w:hAnsi="Times New Roman" w:cs="Times New Roman"/>
          <w:sz w:val="28"/>
        </w:rPr>
        <w:t>обґрунтованого</w:t>
      </w:r>
      <w:r w:rsidRPr="00DB125C">
        <w:rPr>
          <w:rFonts w:ascii="Times New Roman" w:eastAsia="Calibri" w:hAnsi="Times New Roman" w:cs="Times New Roman"/>
          <w:sz w:val="28"/>
        </w:rPr>
        <w:t xml:space="preserve"> «зеленого тарифу». Прикладом є </w:t>
      </w:r>
      <w:proofErr w:type="spellStart"/>
      <w:r w:rsidRPr="00DB125C">
        <w:rPr>
          <w:rFonts w:ascii="Times New Roman" w:eastAsia="Calibri" w:hAnsi="Times New Roman" w:cs="Times New Roman"/>
          <w:sz w:val="28"/>
        </w:rPr>
        <w:t>Явірська</w:t>
      </w:r>
      <w:proofErr w:type="spellEnd"/>
      <w:r w:rsidRPr="00DB125C">
        <w:rPr>
          <w:rFonts w:ascii="Times New Roman" w:eastAsia="Calibri" w:hAnsi="Times New Roman" w:cs="Times New Roman"/>
          <w:sz w:val="28"/>
        </w:rPr>
        <w:t xml:space="preserve"> ГЕС: гниле водосховище вище греблі ГЕС і зруйнована, майже безводна річка нижче. Схожа доля може очікувати територію поблизу міста </w:t>
      </w:r>
      <w:proofErr w:type="spellStart"/>
      <w:r w:rsidRPr="00DB125C">
        <w:rPr>
          <w:rFonts w:ascii="Times New Roman" w:eastAsia="Calibri" w:hAnsi="Times New Roman" w:cs="Times New Roman"/>
          <w:sz w:val="28"/>
        </w:rPr>
        <w:t>Жидачева</w:t>
      </w:r>
      <w:proofErr w:type="spellEnd"/>
      <w:r w:rsidRPr="00DB125C">
        <w:rPr>
          <w:rFonts w:ascii="Times New Roman" w:eastAsia="Calibri" w:hAnsi="Times New Roman" w:cs="Times New Roman"/>
          <w:sz w:val="28"/>
        </w:rPr>
        <w:t>, але наслідки можуть бути значно серйознішими, адже у цьому місці на нерест відпливає риба з Дністра.</w:t>
      </w:r>
    </w:p>
    <w:p w:rsidR="00805C59" w:rsidRDefault="00DB125C" w:rsidP="00DB125C">
      <w:pPr>
        <w:spacing w:after="0" w:line="360" w:lineRule="auto"/>
        <w:ind w:firstLine="851"/>
        <w:jc w:val="both"/>
        <w:rPr>
          <w:rFonts w:ascii="Times New Roman" w:eastAsia="Calibri" w:hAnsi="Times New Roman" w:cs="Times New Roman"/>
          <w:sz w:val="28"/>
          <w:szCs w:val="28"/>
        </w:rPr>
      </w:pPr>
      <w:r w:rsidRPr="00DB125C">
        <w:rPr>
          <w:rFonts w:ascii="Times New Roman" w:eastAsia="Calibri" w:hAnsi="Times New Roman" w:cs="Times New Roman"/>
          <w:sz w:val="28"/>
        </w:rPr>
        <w:t xml:space="preserve">Важливою проблемою залишається інтенсивний забір з </w:t>
      </w:r>
      <w:proofErr w:type="spellStart"/>
      <w:r w:rsidRPr="00DB125C">
        <w:rPr>
          <w:rFonts w:ascii="Times New Roman" w:eastAsia="Calibri" w:hAnsi="Times New Roman" w:cs="Times New Roman"/>
          <w:sz w:val="28"/>
        </w:rPr>
        <w:t>русел</w:t>
      </w:r>
      <w:proofErr w:type="spellEnd"/>
      <w:r w:rsidRPr="00DB125C">
        <w:rPr>
          <w:rFonts w:ascii="Times New Roman" w:eastAsia="Calibri" w:hAnsi="Times New Roman" w:cs="Times New Roman"/>
          <w:sz w:val="28"/>
        </w:rPr>
        <w:t xml:space="preserve"> річки гравію й піску, що спричиняє викривлення </w:t>
      </w:r>
      <w:proofErr w:type="spellStart"/>
      <w:r w:rsidRPr="00DB125C">
        <w:rPr>
          <w:rFonts w:ascii="Times New Roman" w:eastAsia="Calibri" w:hAnsi="Times New Roman" w:cs="Times New Roman"/>
          <w:sz w:val="28"/>
        </w:rPr>
        <w:t>русел</w:t>
      </w:r>
      <w:proofErr w:type="spellEnd"/>
      <w:r w:rsidRPr="00DB125C">
        <w:rPr>
          <w:rFonts w:ascii="Times New Roman" w:eastAsia="Calibri" w:hAnsi="Times New Roman" w:cs="Times New Roman"/>
          <w:sz w:val="28"/>
        </w:rPr>
        <w:t>, створення умов для поширення водної ерозії ґрунтів, порушення природного балансу у басейнах рік, внаслідок чого вода забирає береги, підтоплюються населені пункти.</w:t>
      </w:r>
      <w:r w:rsidR="00805C59" w:rsidRPr="00805C59">
        <w:rPr>
          <w:rFonts w:ascii="Times New Roman" w:eastAsia="Calibri" w:hAnsi="Times New Roman" w:cs="Times New Roman"/>
          <w:sz w:val="28"/>
          <w:szCs w:val="28"/>
        </w:rPr>
        <w:t xml:space="preserve"> </w:t>
      </w:r>
    </w:p>
    <w:p w:rsidR="00CA7053" w:rsidRDefault="00CA7053" w:rsidP="00DB125C">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Покращити ситуацію може комплекс заходів, що включає оновлення інфраструктури очисних споруд та каналізації, жорстке законодавче регулювання господарської діяльності у прибережних зонах, робота з підвищення екологічної свідомості населення. Реалізація комплексу заходів повинна носити послідовний та системний характер. Реалізація водоохоронних заходів повинна здійснюватися у тісній співпраці між державними органами влади, органами місцевого самоврядування</w:t>
      </w:r>
      <w:r w:rsidR="00C66123">
        <w:rPr>
          <w:rFonts w:ascii="Times New Roman" w:eastAsia="Calibri" w:hAnsi="Times New Roman" w:cs="Times New Roman"/>
          <w:sz w:val="28"/>
          <w:szCs w:val="28"/>
        </w:rPr>
        <w:t xml:space="preserve"> та місцевими громадами.</w:t>
      </w:r>
      <w:r>
        <w:rPr>
          <w:rFonts w:ascii="Times New Roman" w:eastAsia="Calibri" w:hAnsi="Times New Roman" w:cs="Times New Roman"/>
          <w:sz w:val="28"/>
          <w:szCs w:val="28"/>
        </w:rPr>
        <w:t xml:space="preserve"> </w:t>
      </w:r>
    </w:p>
    <w:p w:rsidR="0012078F" w:rsidRDefault="0012078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2078F" w:rsidRPr="0012078F" w:rsidRDefault="0012078F" w:rsidP="0012078F">
      <w:pPr>
        <w:spacing w:after="0" w:line="360" w:lineRule="auto"/>
        <w:ind w:firstLine="709"/>
        <w:jc w:val="center"/>
        <w:rPr>
          <w:rFonts w:ascii="Times New Roman" w:eastAsia="Calibri" w:hAnsi="Times New Roman" w:cs="Times New Roman"/>
          <w:b/>
          <w:sz w:val="28"/>
        </w:rPr>
      </w:pPr>
      <w:r w:rsidRPr="0012078F">
        <w:rPr>
          <w:rFonts w:ascii="Times New Roman" w:eastAsia="Calibri" w:hAnsi="Times New Roman" w:cs="Times New Roman"/>
          <w:b/>
          <w:sz w:val="28"/>
        </w:rPr>
        <w:lastRenderedPageBreak/>
        <w:t>СПИСОК ВИКОРИСТАНИХ ДЖЕРЕЛ</w:t>
      </w:r>
    </w:p>
    <w:p w:rsidR="0012078F" w:rsidRPr="0012078F" w:rsidRDefault="0012078F" w:rsidP="0012078F">
      <w:pPr>
        <w:spacing w:after="0" w:line="360" w:lineRule="auto"/>
        <w:ind w:firstLine="709"/>
        <w:jc w:val="both"/>
        <w:rPr>
          <w:rFonts w:ascii="Times New Roman" w:eastAsia="Calibri" w:hAnsi="Times New Roman" w:cs="Times New Roman"/>
          <w:sz w:val="28"/>
        </w:rPr>
      </w:pP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proofErr w:type="spellStart"/>
      <w:r w:rsidRPr="0012078F">
        <w:rPr>
          <w:rFonts w:ascii="Times New Roman" w:eastAsia="Calibri" w:hAnsi="Times New Roman" w:cs="Times New Roman"/>
          <w:sz w:val="28"/>
        </w:rPr>
        <w:t>Волошкіна</w:t>
      </w:r>
      <w:proofErr w:type="spellEnd"/>
      <w:r w:rsidRPr="0012078F">
        <w:rPr>
          <w:rFonts w:ascii="Times New Roman" w:eastAsia="Calibri" w:hAnsi="Times New Roman" w:cs="Times New Roman"/>
          <w:sz w:val="28"/>
        </w:rPr>
        <w:t xml:space="preserve"> О.С., </w:t>
      </w:r>
      <w:proofErr w:type="spellStart"/>
      <w:r w:rsidRPr="0012078F">
        <w:rPr>
          <w:rFonts w:ascii="Times New Roman" w:eastAsia="Calibri" w:hAnsi="Times New Roman" w:cs="Times New Roman"/>
          <w:sz w:val="28"/>
        </w:rPr>
        <w:t>Гандзюра</w:t>
      </w:r>
      <w:proofErr w:type="spellEnd"/>
      <w:r w:rsidRPr="0012078F">
        <w:rPr>
          <w:rFonts w:ascii="Times New Roman" w:eastAsia="Calibri" w:hAnsi="Times New Roman" w:cs="Times New Roman"/>
          <w:sz w:val="28"/>
        </w:rPr>
        <w:t xml:space="preserve"> В.П. Екологічні основи управління  водними ресурсами: </w:t>
      </w:r>
      <w:proofErr w:type="spellStart"/>
      <w:r w:rsidRPr="0012078F">
        <w:rPr>
          <w:rFonts w:ascii="Times New Roman" w:eastAsia="Calibri" w:hAnsi="Times New Roman" w:cs="Times New Roman"/>
          <w:sz w:val="28"/>
        </w:rPr>
        <w:t>навч</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посіб</w:t>
      </w:r>
      <w:proofErr w:type="spellEnd"/>
      <w:r w:rsidRPr="0012078F">
        <w:rPr>
          <w:rFonts w:ascii="Times New Roman" w:eastAsia="Calibri" w:hAnsi="Times New Roman" w:cs="Times New Roman"/>
          <w:sz w:val="28"/>
        </w:rPr>
        <w:t xml:space="preserve">. Київ, 2017. 49 с. </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Звіт з оцінки впливу на довкілля будівництва малої гідроелектростанції потужністю до 2,0 МВт на річці Стрий біля села Довге, Дрогобицького району, Львівської області: реєстраційний номер 20181252331. Золочів, 2019. 35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proofErr w:type="spellStart"/>
      <w:r w:rsidRPr="0012078F">
        <w:rPr>
          <w:rFonts w:ascii="Times New Roman" w:eastAsia="Calibri" w:hAnsi="Times New Roman" w:cs="Times New Roman"/>
          <w:sz w:val="28"/>
        </w:rPr>
        <w:t>Перхач</w:t>
      </w:r>
      <w:proofErr w:type="spellEnd"/>
      <w:r w:rsidRPr="0012078F">
        <w:rPr>
          <w:rFonts w:ascii="Times New Roman" w:eastAsia="Calibri" w:hAnsi="Times New Roman" w:cs="Times New Roman"/>
          <w:sz w:val="28"/>
        </w:rPr>
        <w:t xml:space="preserve"> О. В., </w:t>
      </w:r>
      <w:proofErr w:type="spellStart"/>
      <w:r w:rsidRPr="0012078F">
        <w:rPr>
          <w:rFonts w:ascii="Times New Roman" w:eastAsia="Calibri" w:hAnsi="Times New Roman" w:cs="Times New Roman"/>
          <w:sz w:val="28"/>
        </w:rPr>
        <w:t>Гамоняк</w:t>
      </w:r>
      <w:proofErr w:type="spellEnd"/>
      <w:r w:rsidRPr="0012078F">
        <w:rPr>
          <w:rFonts w:ascii="Times New Roman" w:eastAsia="Calibri" w:hAnsi="Times New Roman" w:cs="Times New Roman"/>
          <w:sz w:val="28"/>
        </w:rPr>
        <w:t xml:space="preserve"> М. І. Еколого–географічне вивчення поверхневих вод адміністративного району як напрям наукових досліджень студентів. </w:t>
      </w:r>
      <w:r w:rsidRPr="0012078F">
        <w:rPr>
          <w:rFonts w:ascii="Times New Roman" w:eastAsia="Calibri" w:hAnsi="Times New Roman" w:cs="Times New Roman"/>
          <w:i/>
          <w:sz w:val="28"/>
        </w:rPr>
        <w:t xml:space="preserve">Проблеми безперервної географічної освіти і картографії. </w:t>
      </w:r>
      <w:r w:rsidRPr="0012078F">
        <w:rPr>
          <w:rFonts w:ascii="Times New Roman" w:eastAsia="Calibri" w:hAnsi="Times New Roman" w:cs="Times New Roman"/>
          <w:sz w:val="28"/>
        </w:rPr>
        <w:t xml:space="preserve"> Харків, 2016. </w:t>
      </w:r>
      <w:proofErr w:type="spellStart"/>
      <w:r w:rsidRPr="0012078F">
        <w:rPr>
          <w:rFonts w:ascii="Times New Roman" w:eastAsia="Calibri" w:hAnsi="Times New Roman" w:cs="Times New Roman"/>
          <w:sz w:val="28"/>
        </w:rPr>
        <w:t>Вип</w:t>
      </w:r>
      <w:proofErr w:type="spellEnd"/>
      <w:r w:rsidRPr="0012078F">
        <w:rPr>
          <w:rFonts w:ascii="Times New Roman" w:eastAsia="Calibri" w:hAnsi="Times New Roman" w:cs="Times New Roman"/>
          <w:sz w:val="28"/>
        </w:rPr>
        <w:t>. 24. С. 2–3.</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Мороз А. В. Технічний потенціал гідроенергетичних ресурсів малих річок: </w:t>
      </w:r>
      <w:proofErr w:type="spellStart"/>
      <w:r w:rsidRPr="0012078F">
        <w:rPr>
          <w:rFonts w:ascii="Times New Roman" w:eastAsia="Calibri" w:hAnsi="Times New Roman" w:cs="Times New Roman"/>
          <w:sz w:val="28"/>
        </w:rPr>
        <w:t>дис</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канд</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техн</w:t>
      </w:r>
      <w:proofErr w:type="spellEnd"/>
      <w:r w:rsidRPr="0012078F">
        <w:rPr>
          <w:rFonts w:ascii="Times New Roman" w:eastAsia="Calibri" w:hAnsi="Times New Roman" w:cs="Times New Roman"/>
          <w:sz w:val="28"/>
        </w:rPr>
        <w:t>. наук: 05.14.08/ НАН України. Інститут відновлювальної енергетики. Київ, 2015. С. 129–131.</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Клименко В.Г. Гідрологія України: </w:t>
      </w:r>
      <w:proofErr w:type="spellStart"/>
      <w:r w:rsidRPr="0012078F">
        <w:rPr>
          <w:rFonts w:ascii="Times New Roman" w:eastAsia="Calibri" w:hAnsi="Times New Roman" w:cs="Times New Roman"/>
          <w:sz w:val="28"/>
        </w:rPr>
        <w:t>навч</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посіб</w:t>
      </w:r>
      <w:proofErr w:type="spellEnd"/>
      <w:r w:rsidRPr="0012078F">
        <w:rPr>
          <w:rFonts w:ascii="Times New Roman" w:eastAsia="Calibri" w:hAnsi="Times New Roman" w:cs="Times New Roman"/>
          <w:sz w:val="28"/>
        </w:rPr>
        <w:t>. для студентів–географів. Харків: ХНУ імені В.Н. Каразіна, 2010. 20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Екологічна програма  Стрийського району на 2013–2017 роки: Додаток  до рішення XVІІ–</w:t>
      </w:r>
      <w:proofErr w:type="spellStart"/>
      <w:r w:rsidRPr="0012078F">
        <w:rPr>
          <w:rFonts w:ascii="Times New Roman" w:eastAsia="Calibri" w:hAnsi="Times New Roman" w:cs="Times New Roman"/>
          <w:sz w:val="28"/>
        </w:rPr>
        <w:t>ої</w:t>
      </w:r>
      <w:proofErr w:type="spellEnd"/>
      <w:r w:rsidRPr="0012078F">
        <w:rPr>
          <w:rFonts w:ascii="Times New Roman" w:eastAsia="Calibri" w:hAnsi="Times New Roman" w:cs="Times New Roman"/>
          <w:sz w:val="28"/>
        </w:rPr>
        <w:t xml:space="preserve"> сесії VІ демократичного скликання  Стрийської районної ради  від 27 червня 2013 року  № 223. Стрий, 2013. 6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Паламарчук М. М. Водний фонд України: </w:t>
      </w:r>
      <w:r w:rsidRPr="0012078F">
        <w:rPr>
          <w:rFonts w:ascii="Times New Roman" w:eastAsia="Calibri" w:hAnsi="Times New Roman" w:cs="Times New Roman"/>
          <w:i/>
          <w:sz w:val="28"/>
        </w:rPr>
        <w:t>Довідковий посібник.</w:t>
      </w:r>
      <w:r w:rsidRPr="0012078F">
        <w:rPr>
          <w:rFonts w:ascii="Times New Roman" w:eastAsia="Calibri" w:hAnsi="Times New Roman" w:cs="Times New Roman"/>
          <w:sz w:val="28"/>
        </w:rPr>
        <w:t xml:space="preserve"> Київ, 2006. вид. 2, </w:t>
      </w:r>
      <w:proofErr w:type="spellStart"/>
      <w:r w:rsidRPr="0012078F">
        <w:rPr>
          <w:rFonts w:ascii="Times New Roman" w:eastAsia="Calibri" w:hAnsi="Times New Roman" w:cs="Times New Roman"/>
          <w:sz w:val="28"/>
        </w:rPr>
        <w:t>доповн</w:t>
      </w:r>
      <w:proofErr w:type="spellEnd"/>
      <w:r w:rsidRPr="0012078F">
        <w:rPr>
          <w:rFonts w:ascii="Times New Roman" w:eastAsia="Calibri" w:hAnsi="Times New Roman" w:cs="Times New Roman"/>
          <w:sz w:val="28"/>
        </w:rPr>
        <w:t>. 118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Третяк С. К. Моніторинг гідрографічних об’єктів засобами дистанційного зондування землі та геоінформаційних технологій: </w:t>
      </w:r>
      <w:proofErr w:type="spellStart"/>
      <w:r w:rsidRPr="0012078F">
        <w:rPr>
          <w:rFonts w:ascii="Times New Roman" w:eastAsia="Calibri" w:hAnsi="Times New Roman" w:cs="Times New Roman"/>
          <w:sz w:val="28"/>
        </w:rPr>
        <w:t>дис</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канд</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техн</w:t>
      </w:r>
      <w:proofErr w:type="spellEnd"/>
      <w:r w:rsidRPr="0012078F">
        <w:rPr>
          <w:rFonts w:ascii="Times New Roman" w:eastAsia="Calibri" w:hAnsi="Times New Roman" w:cs="Times New Roman"/>
          <w:sz w:val="28"/>
        </w:rPr>
        <w:t>. наук: 05.24.01/ НУ  «Львівська політехніка». Львів, 2018. С. 133–137.</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Шевчук В.М., Третяк С. К., Х. В. Бурштинська. Моніторинг змін русла річки Стрий з використанням ГІС–технологій: </w:t>
      </w:r>
      <w:proofErr w:type="spellStart"/>
      <w:r w:rsidRPr="0012078F">
        <w:rPr>
          <w:rFonts w:ascii="Times New Roman" w:eastAsia="Calibri" w:hAnsi="Times New Roman" w:cs="Times New Roman"/>
          <w:i/>
          <w:sz w:val="28"/>
        </w:rPr>
        <w:t>Cучасні</w:t>
      </w:r>
      <w:proofErr w:type="spellEnd"/>
      <w:r w:rsidRPr="0012078F">
        <w:rPr>
          <w:rFonts w:ascii="Times New Roman" w:eastAsia="Calibri" w:hAnsi="Times New Roman" w:cs="Times New Roman"/>
          <w:i/>
          <w:sz w:val="28"/>
        </w:rPr>
        <w:t xml:space="preserve"> досягнення геодезичної науки та виробництва.</w:t>
      </w:r>
      <w:r w:rsidRPr="0012078F">
        <w:rPr>
          <w:rFonts w:ascii="Times New Roman" w:eastAsia="Calibri" w:hAnsi="Times New Roman" w:cs="Times New Roman"/>
          <w:sz w:val="28"/>
        </w:rPr>
        <w:t xml:space="preserve"> Львів, 2018. </w:t>
      </w:r>
      <w:proofErr w:type="spellStart"/>
      <w:r w:rsidRPr="0012078F">
        <w:rPr>
          <w:rFonts w:ascii="Times New Roman" w:eastAsia="Calibri" w:hAnsi="Times New Roman" w:cs="Times New Roman"/>
          <w:sz w:val="28"/>
        </w:rPr>
        <w:t>Вип</w:t>
      </w:r>
      <w:proofErr w:type="spellEnd"/>
      <w:r w:rsidRPr="0012078F">
        <w:rPr>
          <w:rFonts w:ascii="Times New Roman" w:eastAsia="Calibri" w:hAnsi="Times New Roman" w:cs="Times New Roman"/>
          <w:sz w:val="28"/>
        </w:rPr>
        <w:t>. 1. С. 138–139.</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 Степова О.В., Рома В.В. </w:t>
      </w:r>
      <w:proofErr w:type="spellStart"/>
      <w:r w:rsidRPr="0012078F">
        <w:rPr>
          <w:rFonts w:ascii="Times New Roman" w:eastAsia="Calibri" w:hAnsi="Times New Roman" w:cs="Times New Roman"/>
          <w:sz w:val="28"/>
        </w:rPr>
        <w:t>Mоніторинг</w:t>
      </w:r>
      <w:proofErr w:type="spellEnd"/>
      <w:r w:rsidRPr="0012078F">
        <w:rPr>
          <w:rFonts w:ascii="Times New Roman" w:eastAsia="Calibri" w:hAnsi="Times New Roman" w:cs="Times New Roman"/>
          <w:sz w:val="28"/>
        </w:rPr>
        <w:t xml:space="preserve"> поверхневих вод: </w:t>
      </w:r>
      <w:proofErr w:type="spellStart"/>
      <w:r w:rsidRPr="0012078F">
        <w:rPr>
          <w:rFonts w:ascii="Times New Roman" w:eastAsia="Calibri" w:hAnsi="Times New Roman" w:cs="Times New Roman"/>
          <w:sz w:val="28"/>
        </w:rPr>
        <w:t>навч</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посіб</w:t>
      </w:r>
      <w:proofErr w:type="spellEnd"/>
      <w:r w:rsidRPr="0012078F">
        <w:rPr>
          <w:rFonts w:ascii="Times New Roman" w:eastAsia="Calibri" w:hAnsi="Times New Roman" w:cs="Times New Roman"/>
          <w:sz w:val="28"/>
        </w:rPr>
        <w:t xml:space="preserve">. Полтава: </w:t>
      </w:r>
      <w:proofErr w:type="spellStart"/>
      <w:r w:rsidRPr="0012078F">
        <w:rPr>
          <w:rFonts w:ascii="Times New Roman" w:eastAsia="Calibri" w:hAnsi="Times New Roman" w:cs="Times New Roman"/>
          <w:sz w:val="28"/>
        </w:rPr>
        <w:t>ПолтНТУ</w:t>
      </w:r>
      <w:proofErr w:type="spellEnd"/>
      <w:r w:rsidRPr="0012078F">
        <w:rPr>
          <w:rFonts w:ascii="Times New Roman" w:eastAsia="Calibri" w:hAnsi="Times New Roman" w:cs="Times New Roman"/>
          <w:sz w:val="28"/>
        </w:rPr>
        <w:t>, 2017. 21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lastRenderedPageBreak/>
        <w:t xml:space="preserve">Вишневський В. І. Про стан малих річок України: </w:t>
      </w:r>
      <w:r w:rsidRPr="0012078F">
        <w:rPr>
          <w:rFonts w:ascii="Times New Roman" w:eastAsia="Calibri" w:hAnsi="Times New Roman" w:cs="Times New Roman"/>
          <w:i/>
          <w:sz w:val="28"/>
        </w:rPr>
        <w:t>Меліорація і водне господарство</w:t>
      </w:r>
      <w:r w:rsidRPr="0012078F">
        <w:rPr>
          <w:rFonts w:ascii="Times New Roman" w:eastAsia="Calibri" w:hAnsi="Times New Roman" w:cs="Times New Roman"/>
          <w:sz w:val="28"/>
        </w:rPr>
        <w:t xml:space="preserve">. Харків, 2014. </w:t>
      </w:r>
      <w:proofErr w:type="spellStart"/>
      <w:r w:rsidRPr="0012078F">
        <w:rPr>
          <w:rFonts w:ascii="Times New Roman" w:eastAsia="Calibri" w:hAnsi="Times New Roman" w:cs="Times New Roman"/>
          <w:sz w:val="28"/>
        </w:rPr>
        <w:t>Вип</w:t>
      </w:r>
      <w:proofErr w:type="spellEnd"/>
      <w:r w:rsidRPr="0012078F">
        <w:rPr>
          <w:rFonts w:ascii="Times New Roman" w:eastAsia="Calibri" w:hAnsi="Times New Roman" w:cs="Times New Roman"/>
          <w:sz w:val="28"/>
        </w:rPr>
        <w:t>. 80. С. 47–58.</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Кулик В. І. Попередній звіт по обстеженню водоносного горизонту Стрийського родовища прісних підземних вод (</w:t>
      </w:r>
      <w:proofErr w:type="spellStart"/>
      <w:r w:rsidRPr="0012078F">
        <w:rPr>
          <w:rFonts w:ascii="Times New Roman" w:eastAsia="Calibri" w:hAnsi="Times New Roman" w:cs="Times New Roman"/>
          <w:sz w:val="28"/>
        </w:rPr>
        <w:t>Семигинівська</w:t>
      </w:r>
      <w:proofErr w:type="spellEnd"/>
      <w:r w:rsidRPr="0012078F">
        <w:rPr>
          <w:rFonts w:ascii="Times New Roman" w:eastAsia="Calibri" w:hAnsi="Times New Roman" w:cs="Times New Roman"/>
          <w:sz w:val="28"/>
        </w:rPr>
        <w:t xml:space="preserve"> ділянка) з метою розробки комплексу заходів їх охорони в 2011 р: ЛГРЕ.  Львів, 2011. 18 с. </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proofErr w:type="spellStart"/>
      <w:r w:rsidRPr="0012078F">
        <w:rPr>
          <w:rFonts w:ascii="Times New Roman" w:eastAsia="Calibri" w:hAnsi="Times New Roman" w:cs="Times New Roman"/>
          <w:sz w:val="28"/>
        </w:rPr>
        <w:t>Левківський</w:t>
      </w:r>
      <w:proofErr w:type="spellEnd"/>
      <w:r w:rsidRPr="0012078F">
        <w:rPr>
          <w:rFonts w:ascii="Times New Roman" w:eastAsia="Calibri" w:hAnsi="Times New Roman" w:cs="Times New Roman"/>
          <w:sz w:val="28"/>
        </w:rPr>
        <w:t xml:space="preserve"> С. С., М.М. </w:t>
      </w:r>
      <w:proofErr w:type="spellStart"/>
      <w:r w:rsidRPr="0012078F">
        <w:rPr>
          <w:rFonts w:ascii="Times New Roman" w:eastAsia="Calibri" w:hAnsi="Times New Roman" w:cs="Times New Roman"/>
          <w:sz w:val="28"/>
        </w:rPr>
        <w:t>Падун</w:t>
      </w:r>
      <w:proofErr w:type="spellEnd"/>
      <w:r w:rsidRPr="0012078F">
        <w:rPr>
          <w:rFonts w:ascii="Times New Roman" w:eastAsia="Calibri" w:hAnsi="Times New Roman" w:cs="Times New Roman"/>
          <w:sz w:val="28"/>
        </w:rPr>
        <w:t xml:space="preserve">. Раціональне використання і охорона водних ресурсів: </w:t>
      </w:r>
      <w:proofErr w:type="spellStart"/>
      <w:r w:rsidRPr="0012078F">
        <w:rPr>
          <w:rFonts w:ascii="Times New Roman" w:eastAsia="Calibri" w:hAnsi="Times New Roman" w:cs="Times New Roman"/>
          <w:sz w:val="28"/>
        </w:rPr>
        <w:t>навч</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посіб</w:t>
      </w:r>
      <w:proofErr w:type="spellEnd"/>
      <w:r w:rsidRPr="0012078F">
        <w:rPr>
          <w:rFonts w:ascii="Times New Roman" w:eastAsia="Calibri" w:hAnsi="Times New Roman" w:cs="Times New Roman"/>
          <w:sz w:val="28"/>
        </w:rPr>
        <w:t>. Київ: Либідь, 2006. 60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Яцик А. В., Чернявська А. П., </w:t>
      </w:r>
      <w:proofErr w:type="spellStart"/>
      <w:r w:rsidRPr="0012078F">
        <w:rPr>
          <w:rFonts w:ascii="Times New Roman" w:eastAsia="Calibri" w:hAnsi="Times New Roman" w:cs="Times New Roman"/>
          <w:sz w:val="28"/>
        </w:rPr>
        <w:t>Жукинський</w:t>
      </w:r>
      <w:proofErr w:type="spellEnd"/>
      <w:r w:rsidRPr="0012078F">
        <w:rPr>
          <w:rFonts w:ascii="Times New Roman" w:eastAsia="Calibri" w:hAnsi="Times New Roman" w:cs="Times New Roman"/>
          <w:sz w:val="28"/>
        </w:rPr>
        <w:t xml:space="preserve"> В. М., </w:t>
      </w:r>
      <w:proofErr w:type="spellStart"/>
      <w:r w:rsidRPr="0012078F">
        <w:rPr>
          <w:rFonts w:ascii="Times New Roman" w:eastAsia="Calibri" w:hAnsi="Times New Roman" w:cs="Times New Roman"/>
          <w:sz w:val="28"/>
        </w:rPr>
        <w:t>Єзловецька</w:t>
      </w:r>
      <w:proofErr w:type="spellEnd"/>
      <w:r w:rsidRPr="0012078F">
        <w:rPr>
          <w:rFonts w:ascii="Times New Roman" w:eastAsia="Calibri" w:hAnsi="Times New Roman" w:cs="Times New Roman"/>
          <w:sz w:val="28"/>
        </w:rPr>
        <w:t xml:space="preserve"> І. С., </w:t>
      </w:r>
      <w:proofErr w:type="spellStart"/>
      <w:r w:rsidRPr="0012078F">
        <w:rPr>
          <w:rFonts w:ascii="Times New Roman" w:eastAsia="Calibri" w:hAnsi="Times New Roman" w:cs="Times New Roman"/>
          <w:sz w:val="28"/>
        </w:rPr>
        <w:t>Разов</w:t>
      </w:r>
      <w:proofErr w:type="spellEnd"/>
      <w:r w:rsidRPr="0012078F">
        <w:rPr>
          <w:rFonts w:ascii="Times New Roman" w:eastAsia="Calibri" w:hAnsi="Times New Roman" w:cs="Times New Roman"/>
          <w:sz w:val="28"/>
        </w:rPr>
        <w:t xml:space="preserve"> В. П. Екологічна оцінка, встановлення і використання екологічних нормативів якості поверхневих вод Львівської області: </w:t>
      </w:r>
      <w:proofErr w:type="spellStart"/>
      <w:r w:rsidRPr="0012078F">
        <w:rPr>
          <w:rFonts w:ascii="Times New Roman" w:eastAsia="Calibri" w:hAnsi="Times New Roman" w:cs="Times New Roman"/>
          <w:sz w:val="28"/>
        </w:rPr>
        <w:t>навч</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пос</w:t>
      </w:r>
      <w:proofErr w:type="spellEnd"/>
      <w:r w:rsidRPr="0012078F">
        <w:rPr>
          <w:rFonts w:ascii="Times New Roman" w:eastAsia="Calibri" w:hAnsi="Times New Roman" w:cs="Times New Roman"/>
          <w:sz w:val="28"/>
        </w:rPr>
        <w:t>. Київ: УНДІВЕП, 2004. 159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Розпорядження Кабінету Міністрів України від 13 липня 2016 р. № 552–р «Про схвалення Програми розвитку гідроенергетики на період до 2026 року». </w:t>
      </w:r>
    </w:p>
    <w:p w:rsidR="0012078F" w:rsidRPr="0012078F" w:rsidRDefault="0012078F" w:rsidP="0012078F">
      <w:pPr>
        <w:spacing w:after="0" w:line="360" w:lineRule="auto"/>
        <w:ind w:left="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URL: http://zakon0.rada.gov.ua/laws/show/ 552–2016–%D1%80 .</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Яцик А. В. Стратегія реформування водного господарства України для збалансованого </w:t>
      </w:r>
      <w:proofErr w:type="spellStart"/>
      <w:r w:rsidRPr="0012078F">
        <w:rPr>
          <w:rFonts w:ascii="Times New Roman" w:eastAsia="Calibri" w:hAnsi="Times New Roman" w:cs="Times New Roman"/>
          <w:sz w:val="28"/>
        </w:rPr>
        <w:t>екологобезпечного</w:t>
      </w:r>
      <w:proofErr w:type="spellEnd"/>
      <w:r w:rsidRPr="0012078F">
        <w:rPr>
          <w:rFonts w:ascii="Times New Roman" w:eastAsia="Calibri" w:hAnsi="Times New Roman" w:cs="Times New Roman"/>
          <w:sz w:val="28"/>
        </w:rPr>
        <w:t xml:space="preserve"> використання та збереження водних ресурсів: </w:t>
      </w:r>
      <w:proofErr w:type="spellStart"/>
      <w:r w:rsidRPr="0012078F">
        <w:rPr>
          <w:rFonts w:ascii="Times New Roman" w:eastAsia="Calibri" w:hAnsi="Times New Roman" w:cs="Times New Roman"/>
          <w:sz w:val="28"/>
        </w:rPr>
        <w:t>навч</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пос</w:t>
      </w:r>
      <w:proofErr w:type="spellEnd"/>
      <w:r w:rsidRPr="0012078F">
        <w:rPr>
          <w:rFonts w:ascii="Times New Roman" w:eastAsia="Calibri" w:hAnsi="Times New Roman" w:cs="Times New Roman"/>
          <w:sz w:val="28"/>
        </w:rPr>
        <w:t>. Київ: Університет «Україна», 2011. 45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Національна доповідь про стан навколишнього природного середовища України у 2016 році. </w:t>
      </w:r>
    </w:p>
    <w:p w:rsidR="0012078F" w:rsidRPr="0012078F" w:rsidRDefault="0012078F" w:rsidP="0012078F">
      <w:pPr>
        <w:spacing w:after="0" w:line="360" w:lineRule="auto"/>
        <w:ind w:left="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URL: </w:t>
      </w:r>
      <w:hyperlink r:id="rId9" w:history="1">
        <w:r w:rsidRPr="0012078F">
          <w:rPr>
            <w:rFonts w:ascii="Times New Roman" w:eastAsia="Calibri" w:hAnsi="Times New Roman" w:cs="Times New Roman"/>
            <w:color w:val="0000FF"/>
            <w:sz w:val="28"/>
            <w:u w:val="single"/>
          </w:rPr>
          <w:t>https://menr.gov.ua/news/31445.html</w:t>
        </w:r>
      </w:hyperlink>
      <w:r w:rsidRPr="0012078F">
        <w:rPr>
          <w:rFonts w:ascii="Times New Roman" w:eastAsia="Calibri" w:hAnsi="Times New Roman" w:cs="Times New Roman"/>
          <w:sz w:val="28"/>
        </w:rPr>
        <w:t xml:space="preserve"> .</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Ісаєнко В. М., </w:t>
      </w:r>
      <w:proofErr w:type="spellStart"/>
      <w:r w:rsidRPr="0012078F">
        <w:rPr>
          <w:rFonts w:ascii="Times New Roman" w:eastAsia="Calibri" w:hAnsi="Times New Roman" w:cs="Times New Roman"/>
          <w:sz w:val="28"/>
        </w:rPr>
        <w:t>Лисиченко</w:t>
      </w:r>
      <w:proofErr w:type="spellEnd"/>
      <w:r w:rsidRPr="0012078F">
        <w:rPr>
          <w:rFonts w:ascii="Times New Roman" w:eastAsia="Calibri" w:hAnsi="Times New Roman" w:cs="Times New Roman"/>
          <w:sz w:val="28"/>
        </w:rPr>
        <w:t xml:space="preserve"> Г. В., Дудар Т. В. Моніторинг і методи вимірювання параметрів навколишнього середовища: навчальний посібник. Київ: </w:t>
      </w:r>
      <w:proofErr w:type="spellStart"/>
      <w:r w:rsidRPr="0012078F">
        <w:rPr>
          <w:rFonts w:ascii="Times New Roman" w:eastAsia="Calibri" w:hAnsi="Times New Roman" w:cs="Times New Roman"/>
          <w:sz w:val="28"/>
        </w:rPr>
        <w:t>Нац</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авіац</w:t>
      </w:r>
      <w:proofErr w:type="spellEnd"/>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ун</w:t>
      </w:r>
      <w:proofErr w:type="spellEnd"/>
      <w:r w:rsidRPr="0012078F">
        <w:rPr>
          <w:rFonts w:ascii="Times New Roman" w:eastAsia="Calibri" w:hAnsi="Times New Roman" w:cs="Times New Roman"/>
          <w:sz w:val="28"/>
        </w:rPr>
        <w:t>. «НАУ–друк», 2009. 112 с.</w:t>
      </w:r>
    </w:p>
    <w:p w:rsidR="0012078F" w:rsidRPr="0012078F" w:rsidRDefault="0012078F" w:rsidP="0012078F">
      <w:pPr>
        <w:numPr>
          <w:ilvl w:val="0"/>
          <w:numId w:val="11"/>
        </w:numPr>
        <w:spacing w:after="0" w:line="360" w:lineRule="auto"/>
        <w:ind w:left="0" w:firstLine="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Раціональне використання  водних ресурсів як фактор забезпечення національної безпеки України. </w:t>
      </w:r>
    </w:p>
    <w:p w:rsidR="0012078F" w:rsidRPr="0012078F" w:rsidRDefault="0012078F" w:rsidP="0012078F">
      <w:pPr>
        <w:spacing w:after="0" w:line="360" w:lineRule="auto"/>
        <w:ind w:left="927"/>
        <w:jc w:val="both"/>
        <w:rPr>
          <w:rFonts w:ascii="Times New Roman" w:eastAsia="Calibri" w:hAnsi="Times New Roman" w:cs="Times New Roman"/>
          <w:sz w:val="28"/>
        </w:rPr>
      </w:pPr>
      <w:r w:rsidRPr="0012078F">
        <w:rPr>
          <w:rFonts w:ascii="Times New Roman" w:eastAsia="Calibri" w:hAnsi="Times New Roman" w:cs="Times New Roman"/>
          <w:sz w:val="28"/>
        </w:rPr>
        <w:t xml:space="preserve">URL: </w:t>
      </w:r>
      <w:hyperlink r:id="rId10" w:history="1">
        <w:r w:rsidRPr="0012078F">
          <w:rPr>
            <w:rFonts w:ascii="Times New Roman" w:eastAsia="Calibri" w:hAnsi="Times New Roman" w:cs="Times New Roman"/>
            <w:color w:val="0000FF"/>
            <w:sz w:val="28"/>
            <w:u w:val="single"/>
          </w:rPr>
          <w:t>http://seu.org.ua/wp–content/uploads/2013/12/voda.pdf</w:t>
        </w:r>
      </w:hyperlink>
      <w:r w:rsidRPr="0012078F">
        <w:rPr>
          <w:rFonts w:ascii="Times New Roman" w:eastAsia="Calibri" w:hAnsi="Times New Roman" w:cs="Times New Roman"/>
          <w:sz w:val="28"/>
        </w:rPr>
        <w:t xml:space="preserve"> .</w:t>
      </w:r>
    </w:p>
    <w:p w:rsidR="0012078F" w:rsidRPr="0012078F" w:rsidRDefault="0012078F" w:rsidP="0012078F">
      <w:pPr>
        <w:numPr>
          <w:ilvl w:val="0"/>
          <w:numId w:val="11"/>
        </w:numPr>
        <w:spacing w:after="0" w:line="360" w:lineRule="auto"/>
        <w:ind w:left="0" w:firstLine="709"/>
        <w:contextualSpacing/>
        <w:jc w:val="both"/>
        <w:rPr>
          <w:rFonts w:ascii="Times New Roman" w:eastAsia="Calibri" w:hAnsi="Times New Roman" w:cs="Times New Roman"/>
        </w:rPr>
      </w:pPr>
      <w:r w:rsidRPr="0012078F">
        <w:rPr>
          <w:rFonts w:ascii="Times New Roman" w:eastAsia="Calibri" w:hAnsi="Times New Roman" w:cs="Times New Roman"/>
          <w:sz w:val="28"/>
        </w:rPr>
        <w:t xml:space="preserve"> </w:t>
      </w:r>
      <w:proofErr w:type="spellStart"/>
      <w:r w:rsidRPr="0012078F">
        <w:rPr>
          <w:rFonts w:ascii="Times New Roman" w:eastAsia="Calibri" w:hAnsi="Times New Roman" w:cs="Times New Roman"/>
          <w:sz w:val="28"/>
        </w:rPr>
        <w:t>Цайтлер</w:t>
      </w:r>
      <w:proofErr w:type="spellEnd"/>
      <w:r w:rsidRPr="0012078F">
        <w:rPr>
          <w:rFonts w:ascii="Times New Roman" w:eastAsia="Calibri" w:hAnsi="Times New Roman" w:cs="Times New Roman"/>
          <w:sz w:val="28"/>
        </w:rPr>
        <w:t xml:space="preserve"> М. Й., </w:t>
      </w:r>
      <w:proofErr w:type="spellStart"/>
      <w:r w:rsidRPr="0012078F">
        <w:rPr>
          <w:rFonts w:ascii="Times New Roman" w:eastAsia="Calibri" w:hAnsi="Times New Roman" w:cs="Times New Roman"/>
          <w:sz w:val="28"/>
        </w:rPr>
        <w:t>Бриндзя</w:t>
      </w:r>
      <w:proofErr w:type="spellEnd"/>
      <w:r w:rsidRPr="0012078F">
        <w:rPr>
          <w:rFonts w:ascii="Times New Roman" w:eastAsia="Calibri" w:hAnsi="Times New Roman" w:cs="Times New Roman"/>
          <w:sz w:val="28"/>
        </w:rPr>
        <w:t xml:space="preserve"> І. В., </w:t>
      </w:r>
      <w:proofErr w:type="spellStart"/>
      <w:r w:rsidRPr="0012078F">
        <w:rPr>
          <w:rFonts w:ascii="Times New Roman" w:eastAsia="Calibri" w:hAnsi="Times New Roman" w:cs="Times New Roman"/>
          <w:sz w:val="28"/>
        </w:rPr>
        <w:t>Досвядчинська</w:t>
      </w:r>
      <w:proofErr w:type="spellEnd"/>
      <w:r w:rsidRPr="0012078F">
        <w:rPr>
          <w:rFonts w:ascii="Times New Roman" w:eastAsia="Calibri" w:hAnsi="Times New Roman" w:cs="Times New Roman"/>
          <w:sz w:val="28"/>
        </w:rPr>
        <w:t xml:space="preserve"> М. Р.  Моніторинг </w:t>
      </w:r>
      <w:proofErr w:type="spellStart"/>
      <w:r w:rsidRPr="0012078F">
        <w:rPr>
          <w:rFonts w:ascii="Times New Roman" w:eastAsia="Calibri" w:hAnsi="Times New Roman" w:cs="Times New Roman"/>
          <w:sz w:val="28"/>
        </w:rPr>
        <w:t>довіклля</w:t>
      </w:r>
      <w:proofErr w:type="spellEnd"/>
      <w:r w:rsidRPr="0012078F">
        <w:rPr>
          <w:rFonts w:ascii="Times New Roman" w:eastAsia="Calibri" w:hAnsi="Times New Roman" w:cs="Times New Roman"/>
          <w:sz w:val="28"/>
        </w:rPr>
        <w:t xml:space="preserve">: методичні вказівки для проведення лабораторних </w:t>
      </w:r>
      <w:proofErr w:type="spellStart"/>
      <w:r w:rsidRPr="0012078F">
        <w:rPr>
          <w:rFonts w:ascii="Times New Roman" w:eastAsia="Calibri" w:hAnsi="Times New Roman" w:cs="Times New Roman"/>
          <w:sz w:val="28"/>
        </w:rPr>
        <w:t>робів</w:t>
      </w:r>
      <w:proofErr w:type="spellEnd"/>
      <w:r w:rsidRPr="0012078F">
        <w:rPr>
          <w:rFonts w:ascii="Times New Roman" w:eastAsia="Calibri" w:hAnsi="Times New Roman" w:cs="Times New Roman"/>
          <w:sz w:val="28"/>
        </w:rPr>
        <w:t>. Дрогобич: ДДПУ, 2014. С. 7–10.</w:t>
      </w:r>
      <w:r w:rsidRPr="0012078F">
        <w:rPr>
          <w:rFonts w:ascii="Times New Roman" w:eastAsia="Calibri" w:hAnsi="Times New Roman" w:cs="Times New Roman"/>
        </w:rPr>
        <w:t xml:space="preserve"> </w:t>
      </w:r>
    </w:p>
    <w:p w:rsidR="0012078F" w:rsidRPr="0012078F" w:rsidRDefault="0012078F" w:rsidP="0012078F">
      <w:pPr>
        <w:numPr>
          <w:ilvl w:val="0"/>
          <w:numId w:val="11"/>
        </w:numPr>
        <w:spacing w:after="0" w:line="360" w:lineRule="auto"/>
        <w:ind w:left="0" w:firstLine="709"/>
        <w:contextualSpacing/>
        <w:jc w:val="both"/>
        <w:rPr>
          <w:rFonts w:ascii="Times New Roman" w:eastAsia="Calibri" w:hAnsi="Times New Roman" w:cs="Times New Roman"/>
          <w:sz w:val="28"/>
        </w:rPr>
      </w:pPr>
      <w:proofErr w:type="spellStart"/>
      <w:r w:rsidRPr="0012078F">
        <w:rPr>
          <w:rFonts w:ascii="Times New Roman" w:eastAsia="Calibri" w:hAnsi="Times New Roman" w:cs="Times New Roman"/>
          <w:sz w:val="28"/>
        </w:rPr>
        <w:lastRenderedPageBreak/>
        <w:t>Гідроекологічна</w:t>
      </w:r>
      <w:proofErr w:type="spellEnd"/>
      <w:r w:rsidRPr="0012078F">
        <w:rPr>
          <w:rFonts w:ascii="Times New Roman" w:eastAsia="Calibri" w:hAnsi="Times New Roman" w:cs="Times New Roman"/>
          <w:sz w:val="28"/>
        </w:rPr>
        <w:t xml:space="preserve"> характеристика річки Дністер </w:t>
      </w:r>
    </w:p>
    <w:p w:rsidR="0012078F" w:rsidRPr="0012078F" w:rsidRDefault="0012078F" w:rsidP="0012078F">
      <w:pPr>
        <w:spacing w:after="0" w:line="360" w:lineRule="auto"/>
        <w:ind w:left="567"/>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URL: </w:t>
      </w:r>
      <w:hyperlink r:id="rId11" w:history="1">
        <w:r w:rsidRPr="0012078F">
          <w:rPr>
            <w:rFonts w:ascii="Times New Roman" w:eastAsia="Calibri" w:hAnsi="Times New Roman" w:cs="Times New Roman"/>
            <w:color w:val="0000FF"/>
            <w:sz w:val="28"/>
            <w:u w:val="single"/>
          </w:rPr>
          <w:t>https://knowledge.allbest.ru/geology/3c0a65635b2ac79a5c53a88421206d27_0.html</w:t>
        </w:r>
      </w:hyperlink>
      <w:r w:rsidRPr="0012078F">
        <w:rPr>
          <w:rFonts w:ascii="Times New Roman" w:eastAsia="Calibri" w:hAnsi="Times New Roman" w:cs="Times New Roman"/>
          <w:sz w:val="28"/>
        </w:rPr>
        <w:t xml:space="preserve"> .</w:t>
      </w:r>
    </w:p>
    <w:p w:rsidR="0012078F" w:rsidRPr="0012078F" w:rsidRDefault="0012078F" w:rsidP="0012078F">
      <w:pPr>
        <w:numPr>
          <w:ilvl w:val="0"/>
          <w:numId w:val="11"/>
        </w:numPr>
        <w:spacing w:after="0" w:line="360" w:lineRule="auto"/>
        <w:ind w:left="0" w:firstLine="709"/>
        <w:contextualSpacing/>
        <w:jc w:val="both"/>
        <w:rPr>
          <w:rFonts w:ascii="Times New Roman" w:eastAsia="Calibri" w:hAnsi="Times New Roman" w:cs="Times New Roman"/>
          <w:sz w:val="28"/>
        </w:rPr>
      </w:pPr>
      <w:r w:rsidRPr="0012078F">
        <w:rPr>
          <w:rFonts w:ascii="Times New Roman" w:eastAsia="Calibri" w:hAnsi="Times New Roman" w:cs="Times New Roman"/>
          <w:sz w:val="28"/>
        </w:rPr>
        <w:t xml:space="preserve"> Водний кодекс України.  </w:t>
      </w:r>
    </w:p>
    <w:p w:rsidR="0012078F" w:rsidRPr="0012078F" w:rsidRDefault="0012078F" w:rsidP="0012078F">
      <w:pPr>
        <w:spacing w:after="0" w:line="360" w:lineRule="auto"/>
        <w:ind w:firstLine="709"/>
        <w:jc w:val="both"/>
        <w:rPr>
          <w:rFonts w:ascii="Times New Roman" w:eastAsia="Calibri" w:hAnsi="Times New Roman" w:cs="Times New Roman"/>
          <w:sz w:val="28"/>
        </w:rPr>
      </w:pPr>
      <w:r w:rsidRPr="0012078F">
        <w:rPr>
          <w:rFonts w:ascii="Times New Roman" w:eastAsia="Calibri" w:hAnsi="Times New Roman" w:cs="Times New Roman"/>
          <w:sz w:val="28"/>
        </w:rPr>
        <w:t xml:space="preserve">URL: </w:t>
      </w:r>
      <w:hyperlink r:id="rId12" w:history="1">
        <w:r w:rsidRPr="0012078F">
          <w:rPr>
            <w:rFonts w:ascii="Times New Roman" w:eastAsia="Calibri" w:hAnsi="Times New Roman" w:cs="Times New Roman"/>
            <w:color w:val="0000FF"/>
            <w:sz w:val="28"/>
            <w:u w:val="single"/>
          </w:rPr>
          <w:t>https://zakon.rada.gov.ua/laws/show/213/95–вр</w:t>
        </w:r>
      </w:hyperlink>
      <w:r w:rsidRPr="0012078F">
        <w:rPr>
          <w:rFonts w:ascii="Times New Roman" w:eastAsia="Calibri" w:hAnsi="Times New Roman" w:cs="Times New Roman"/>
          <w:sz w:val="28"/>
        </w:rPr>
        <w:t xml:space="preserve"> .</w:t>
      </w:r>
    </w:p>
    <w:p w:rsidR="0012078F" w:rsidRPr="0012078F" w:rsidRDefault="0012078F" w:rsidP="0012078F">
      <w:pPr>
        <w:spacing w:after="0" w:line="360" w:lineRule="auto"/>
        <w:ind w:firstLine="709"/>
        <w:jc w:val="both"/>
        <w:rPr>
          <w:rFonts w:ascii="Times New Roman" w:eastAsia="Calibri" w:hAnsi="Times New Roman" w:cs="Times New Roman"/>
          <w:sz w:val="28"/>
        </w:rPr>
      </w:pPr>
      <w:r w:rsidRPr="0012078F">
        <w:rPr>
          <w:rFonts w:ascii="Times New Roman" w:eastAsia="Calibri" w:hAnsi="Times New Roman" w:cs="Times New Roman"/>
          <w:sz w:val="28"/>
        </w:rPr>
        <w:t>23. Постанова КМУ Про затвердження Порядку здійснення державного моніторингу вод від 20 липня 1996 р. № 815, Київ.</w:t>
      </w:r>
    </w:p>
    <w:p w:rsidR="0012078F" w:rsidRPr="0012078F" w:rsidRDefault="0012078F" w:rsidP="0012078F">
      <w:pPr>
        <w:spacing w:after="0" w:line="360" w:lineRule="auto"/>
        <w:ind w:firstLine="709"/>
        <w:jc w:val="both"/>
        <w:rPr>
          <w:rFonts w:ascii="Times New Roman" w:eastAsia="Calibri" w:hAnsi="Times New Roman" w:cs="Times New Roman"/>
          <w:sz w:val="28"/>
        </w:rPr>
      </w:pPr>
      <w:r w:rsidRPr="0012078F">
        <w:rPr>
          <w:rFonts w:ascii="Times New Roman" w:eastAsia="Calibri" w:hAnsi="Times New Roman" w:cs="Times New Roman"/>
          <w:sz w:val="28"/>
        </w:rPr>
        <w:t xml:space="preserve">URL: </w:t>
      </w:r>
      <w:hyperlink r:id="rId13" w:history="1">
        <w:r w:rsidRPr="0012078F">
          <w:rPr>
            <w:rFonts w:ascii="Times New Roman" w:eastAsia="Calibri" w:hAnsi="Times New Roman" w:cs="Times New Roman"/>
            <w:color w:val="0000FF"/>
            <w:sz w:val="28"/>
            <w:u w:val="single"/>
          </w:rPr>
          <w:t>https://zakon.rada.gov.ua/laws/show/815–96–п</w:t>
        </w:r>
      </w:hyperlink>
      <w:r w:rsidRPr="0012078F">
        <w:rPr>
          <w:rFonts w:ascii="Times New Roman" w:eastAsia="Calibri" w:hAnsi="Times New Roman" w:cs="Times New Roman"/>
          <w:sz w:val="28"/>
        </w:rPr>
        <w:t xml:space="preserve"> .</w:t>
      </w:r>
    </w:p>
    <w:p w:rsidR="0012078F" w:rsidRPr="00805C59" w:rsidRDefault="0012078F" w:rsidP="0012078F">
      <w:pPr>
        <w:spacing w:after="0" w:line="360" w:lineRule="auto"/>
        <w:ind w:firstLine="708"/>
        <w:jc w:val="both"/>
        <w:rPr>
          <w:rFonts w:ascii="Times New Roman" w:eastAsia="Calibri" w:hAnsi="Times New Roman" w:cs="Times New Roman"/>
          <w:sz w:val="28"/>
          <w:szCs w:val="28"/>
        </w:rPr>
      </w:pPr>
      <w:r w:rsidRPr="0012078F">
        <w:rPr>
          <w:rFonts w:ascii="Times New Roman" w:eastAsia="Calibri" w:hAnsi="Times New Roman" w:cs="Times New Roman"/>
          <w:sz w:val="28"/>
        </w:rPr>
        <w:t xml:space="preserve">24. Постанова КМУ Про затвердження </w:t>
      </w:r>
      <w:proofErr w:type="spellStart"/>
      <w:r w:rsidRPr="0012078F">
        <w:rPr>
          <w:rFonts w:ascii="Times New Roman" w:eastAsia="Calibri" w:hAnsi="Times New Roman" w:cs="Times New Roman"/>
          <w:sz w:val="28"/>
        </w:rPr>
        <w:t>Положенняя</w:t>
      </w:r>
      <w:proofErr w:type="spellEnd"/>
      <w:r w:rsidRPr="0012078F">
        <w:rPr>
          <w:rFonts w:ascii="Times New Roman" w:eastAsia="Calibri" w:hAnsi="Times New Roman" w:cs="Times New Roman"/>
          <w:sz w:val="28"/>
        </w:rPr>
        <w:t xml:space="preserve"> про державну систему моніторингу довкілля від 30 березня 1998 р. № 391, Київ.</w:t>
      </w:r>
    </w:p>
    <w:p w:rsidR="0012078F" w:rsidRDefault="0012078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05C59" w:rsidRPr="00D47F3F" w:rsidRDefault="0012078F" w:rsidP="0012078F">
      <w:pPr>
        <w:spacing w:after="0" w:line="360" w:lineRule="auto"/>
        <w:jc w:val="center"/>
        <w:rPr>
          <w:rFonts w:ascii="Times New Roman" w:eastAsia="Calibri" w:hAnsi="Times New Roman" w:cs="Times New Roman"/>
          <w:b/>
          <w:bCs/>
          <w:sz w:val="28"/>
          <w:szCs w:val="28"/>
        </w:rPr>
      </w:pPr>
      <w:r w:rsidRPr="00D47F3F">
        <w:rPr>
          <w:rFonts w:ascii="Times New Roman" w:eastAsia="Calibri" w:hAnsi="Times New Roman" w:cs="Times New Roman"/>
          <w:b/>
          <w:bCs/>
          <w:sz w:val="28"/>
          <w:szCs w:val="28"/>
        </w:rPr>
        <w:lastRenderedPageBreak/>
        <w:t>АНОТАЦІЯ</w:t>
      </w:r>
    </w:p>
    <w:p w:rsidR="0012078F" w:rsidRPr="0012078F" w:rsidRDefault="0012078F" w:rsidP="0012078F">
      <w:pPr>
        <w:spacing w:after="0" w:line="360" w:lineRule="auto"/>
        <w:ind w:firstLine="708"/>
        <w:jc w:val="both"/>
        <w:rPr>
          <w:rFonts w:ascii="Times New Roman" w:eastAsia="Calibri" w:hAnsi="Times New Roman" w:cs="Times New Roman"/>
          <w:sz w:val="28"/>
          <w:szCs w:val="28"/>
        </w:rPr>
      </w:pPr>
      <w:r w:rsidRPr="0012078F">
        <w:rPr>
          <w:rFonts w:ascii="Times New Roman" w:eastAsia="Calibri" w:hAnsi="Times New Roman" w:cs="Times New Roman"/>
          <w:sz w:val="28"/>
          <w:szCs w:val="28"/>
        </w:rPr>
        <w:t>У сучасних умовах розвитку економіки України дослідження в сфері аналізу й прогнозування якості поверхневих вод та їх оцінки з еколого-географічної точки зору є необхідни</w:t>
      </w:r>
      <w:bookmarkStart w:id="0" w:name="_GoBack"/>
      <w:bookmarkEnd w:id="0"/>
      <w:r w:rsidRPr="0012078F">
        <w:rPr>
          <w:rFonts w:ascii="Times New Roman" w:eastAsia="Calibri" w:hAnsi="Times New Roman" w:cs="Times New Roman"/>
          <w:sz w:val="28"/>
          <w:szCs w:val="28"/>
        </w:rPr>
        <w:t>ми. Якісний стан поверхневих вод та його оцінку необхідно враховувати при водопостачанні, гідротехнічному будівництві, меліорації, комунальному, сільському та рибному господарстві, виробництві промислової продукції, рекреації, санаторно-курортному розвитку та інше. Сьогодні гостро відчувається потреба в довідково-інформаційних матеріалах якісного стану поверхневих вод для природоохоронних і водогосподарських організацій, інших відомств з питань охорони та раціонального використання і відтворення водних ресурсів.</w:t>
      </w:r>
    </w:p>
    <w:p w:rsidR="0012078F" w:rsidRPr="0012078F" w:rsidRDefault="0012078F" w:rsidP="0012078F">
      <w:pPr>
        <w:spacing w:after="0" w:line="360" w:lineRule="auto"/>
        <w:ind w:firstLine="708"/>
        <w:jc w:val="both"/>
        <w:rPr>
          <w:rFonts w:ascii="Times New Roman" w:eastAsia="Calibri" w:hAnsi="Times New Roman" w:cs="Times New Roman"/>
          <w:sz w:val="28"/>
          <w:szCs w:val="28"/>
        </w:rPr>
      </w:pPr>
      <w:r w:rsidRPr="0012078F">
        <w:rPr>
          <w:rFonts w:ascii="Times New Roman" w:eastAsia="Calibri" w:hAnsi="Times New Roman" w:cs="Times New Roman"/>
          <w:sz w:val="28"/>
          <w:szCs w:val="28"/>
        </w:rPr>
        <w:t xml:space="preserve">Важливими завданнями сьогодення є поглиблення уявлень та знань про антропогенний вплив на формування якості поверхневих вод для розробки методів управління якістю води, що визначає можливості подальшого економічного та соціально-екологічного розвитку країни. </w:t>
      </w:r>
    </w:p>
    <w:p w:rsidR="0012078F" w:rsidRPr="0012078F" w:rsidRDefault="0012078F" w:rsidP="0012078F">
      <w:pPr>
        <w:spacing w:after="0" w:line="360" w:lineRule="auto"/>
        <w:ind w:firstLine="708"/>
        <w:jc w:val="both"/>
        <w:rPr>
          <w:rFonts w:ascii="Times New Roman" w:eastAsia="Calibri" w:hAnsi="Times New Roman" w:cs="Times New Roman"/>
          <w:sz w:val="28"/>
          <w:szCs w:val="28"/>
        </w:rPr>
      </w:pPr>
      <w:r w:rsidRPr="0012078F">
        <w:rPr>
          <w:rFonts w:ascii="Times New Roman" w:eastAsia="Calibri" w:hAnsi="Times New Roman" w:cs="Times New Roman"/>
          <w:b/>
          <w:i/>
          <w:sz w:val="28"/>
          <w:szCs w:val="28"/>
        </w:rPr>
        <w:t>Мета роботи</w:t>
      </w:r>
      <w:r w:rsidRPr="0012078F">
        <w:rPr>
          <w:rFonts w:ascii="Times New Roman" w:eastAsia="Calibri" w:hAnsi="Times New Roman" w:cs="Times New Roman"/>
          <w:sz w:val="28"/>
          <w:szCs w:val="28"/>
        </w:rPr>
        <w:t xml:space="preserve"> полягає в аналізі природного та антропогенного впливу на процес формування якості води </w:t>
      </w:r>
      <w:r w:rsidR="00DB125C">
        <w:rPr>
          <w:rFonts w:ascii="Times New Roman" w:eastAsia="Calibri" w:hAnsi="Times New Roman" w:cs="Times New Roman"/>
          <w:sz w:val="28"/>
          <w:szCs w:val="28"/>
        </w:rPr>
        <w:t>малих річок Передкарпаття</w:t>
      </w:r>
      <w:r w:rsidRPr="0012078F">
        <w:rPr>
          <w:rFonts w:ascii="Times New Roman" w:eastAsia="Calibri" w:hAnsi="Times New Roman" w:cs="Times New Roman"/>
          <w:sz w:val="28"/>
          <w:szCs w:val="28"/>
        </w:rPr>
        <w:t>, прогнозуванн</w:t>
      </w:r>
      <w:r w:rsidR="00DB125C">
        <w:rPr>
          <w:rFonts w:ascii="Times New Roman" w:eastAsia="Calibri" w:hAnsi="Times New Roman" w:cs="Times New Roman"/>
          <w:sz w:val="28"/>
          <w:szCs w:val="28"/>
        </w:rPr>
        <w:t>я</w:t>
      </w:r>
      <w:r w:rsidRPr="0012078F">
        <w:rPr>
          <w:rFonts w:ascii="Times New Roman" w:eastAsia="Calibri" w:hAnsi="Times New Roman" w:cs="Times New Roman"/>
          <w:sz w:val="28"/>
          <w:szCs w:val="28"/>
        </w:rPr>
        <w:t xml:space="preserve"> його стану, оптимізації водогосподарської ситуації, розробці відповідних методичних рекомендацій з метою покращання екологічного стану водних об’єктів.</w:t>
      </w:r>
    </w:p>
    <w:p w:rsidR="0012078F" w:rsidRPr="0012078F" w:rsidRDefault="0012078F" w:rsidP="0012078F">
      <w:pPr>
        <w:spacing w:after="0" w:line="360" w:lineRule="auto"/>
        <w:ind w:firstLine="708"/>
        <w:jc w:val="both"/>
        <w:rPr>
          <w:rFonts w:ascii="Times New Roman" w:eastAsia="Calibri" w:hAnsi="Times New Roman" w:cs="Times New Roman"/>
          <w:sz w:val="28"/>
          <w:szCs w:val="28"/>
        </w:rPr>
      </w:pPr>
      <w:r w:rsidRPr="0012078F">
        <w:rPr>
          <w:rFonts w:ascii="Times New Roman" w:eastAsia="Calibri" w:hAnsi="Times New Roman" w:cs="Times New Roman"/>
          <w:b/>
          <w:i/>
          <w:sz w:val="28"/>
          <w:szCs w:val="28"/>
        </w:rPr>
        <w:t>Об’єктом дослідження</w:t>
      </w:r>
      <w:r w:rsidRPr="0012078F">
        <w:rPr>
          <w:rFonts w:ascii="Times New Roman" w:eastAsia="Calibri" w:hAnsi="Times New Roman" w:cs="Times New Roman"/>
          <w:sz w:val="28"/>
          <w:szCs w:val="28"/>
        </w:rPr>
        <w:t xml:space="preserve"> виступає річк</w:t>
      </w:r>
      <w:r w:rsidR="00DB125C">
        <w:rPr>
          <w:rFonts w:ascii="Times New Roman" w:eastAsia="Calibri" w:hAnsi="Times New Roman" w:cs="Times New Roman"/>
          <w:sz w:val="28"/>
          <w:szCs w:val="28"/>
        </w:rPr>
        <w:t>и</w:t>
      </w:r>
      <w:r w:rsidRPr="0012078F">
        <w:rPr>
          <w:rFonts w:ascii="Times New Roman" w:eastAsia="Calibri" w:hAnsi="Times New Roman" w:cs="Times New Roman"/>
          <w:sz w:val="28"/>
          <w:szCs w:val="28"/>
        </w:rPr>
        <w:t xml:space="preserve"> Серет</w:t>
      </w:r>
      <w:r w:rsidR="00DB125C">
        <w:rPr>
          <w:rFonts w:ascii="Times New Roman" w:eastAsia="Calibri" w:hAnsi="Times New Roman" w:cs="Times New Roman"/>
          <w:sz w:val="28"/>
          <w:szCs w:val="28"/>
        </w:rPr>
        <w:t xml:space="preserve"> та Стрий</w:t>
      </w:r>
      <w:r w:rsidRPr="0012078F">
        <w:rPr>
          <w:rFonts w:ascii="Times New Roman" w:eastAsia="Calibri" w:hAnsi="Times New Roman" w:cs="Times New Roman"/>
          <w:sz w:val="28"/>
          <w:szCs w:val="28"/>
        </w:rPr>
        <w:t>.</w:t>
      </w:r>
    </w:p>
    <w:p w:rsidR="0012078F" w:rsidRPr="0012078F" w:rsidRDefault="0012078F" w:rsidP="0012078F">
      <w:pPr>
        <w:spacing w:after="0" w:line="360" w:lineRule="auto"/>
        <w:ind w:firstLine="708"/>
        <w:jc w:val="both"/>
        <w:rPr>
          <w:rFonts w:ascii="Times New Roman" w:eastAsia="Calibri" w:hAnsi="Times New Roman" w:cs="Times New Roman"/>
          <w:sz w:val="28"/>
          <w:szCs w:val="28"/>
        </w:rPr>
      </w:pPr>
      <w:r w:rsidRPr="0012078F">
        <w:rPr>
          <w:rFonts w:ascii="Times New Roman" w:eastAsia="Calibri" w:hAnsi="Times New Roman" w:cs="Times New Roman"/>
          <w:b/>
          <w:i/>
          <w:sz w:val="28"/>
          <w:szCs w:val="28"/>
        </w:rPr>
        <w:t>Предметом дослідження</w:t>
      </w:r>
      <w:r w:rsidRPr="0012078F">
        <w:rPr>
          <w:rFonts w:ascii="Times New Roman" w:eastAsia="Calibri" w:hAnsi="Times New Roman" w:cs="Times New Roman"/>
          <w:sz w:val="28"/>
          <w:szCs w:val="28"/>
        </w:rPr>
        <w:t xml:space="preserve"> – природні та антропогенні чинники, що впливають на стан та якість поверхневих вод.</w:t>
      </w:r>
    </w:p>
    <w:p w:rsidR="0012078F" w:rsidRPr="0012078F" w:rsidRDefault="0012078F" w:rsidP="0012078F">
      <w:pPr>
        <w:spacing w:after="0" w:line="360" w:lineRule="auto"/>
        <w:jc w:val="both"/>
        <w:rPr>
          <w:rFonts w:ascii="Times New Roman" w:eastAsia="Calibri" w:hAnsi="Times New Roman" w:cs="Times New Roman"/>
          <w:sz w:val="28"/>
          <w:szCs w:val="28"/>
        </w:rPr>
      </w:pPr>
      <w:r w:rsidRPr="0012078F">
        <w:rPr>
          <w:rFonts w:ascii="Times New Roman" w:eastAsia="Calibri" w:hAnsi="Times New Roman" w:cs="Times New Roman"/>
          <w:sz w:val="28"/>
          <w:szCs w:val="28"/>
        </w:rPr>
        <w:t xml:space="preserve">Для досягнення поставленої мети вирішувались такі </w:t>
      </w:r>
      <w:r w:rsidRPr="0012078F">
        <w:rPr>
          <w:rFonts w:ascii="Times New Roman" w:eastAsia="Calibri" w:hAnsi="Times New Roman" w:cs="Times New Roman"/>
          <w:b/>
          <w:i/>
          <w:sz w:val="28"/>
          <w:szCs w:val="28"/>
        </w:rPr>
        <w:t>завдання</w:t>
      </w:r>
      <w:r w:rsidRPr="0012078F">
        <w:rPr>
          <w:rFonts w:ascii="Times New Roman" w:eastAsia="Calibri" w:hAnsi="Times New Roman" w:cs="Times New Roman"/>
          <w:sz w:val="28"/>
          <w:szCs w:val="28"/>
        </w:rPr>
        <w:t>:</w:t>
      </w:r>
    </w:p>
    <w:p w:rsidR="0012078F" w:rsidRPr="0012078F" w:rsidRDefault="0012078F" w:rsidP="0012078F">
      <w:pPr>
        <w:numPr>
          <w:ilvl w:val="0"/>
          <w:numId w:val="23"/>
        </w:numPr>
        <w:spacing w:after="0" w:line="360" w:lineRule="auto"/>
        <w:contextualSpacing/>
        <w:jc w:val="both"/>
        <w:rPr>
          <w:rFonts w:ascii="Times New Roman" w:eastAsia="Calibri" w:hAnsi="Times New Roman" w:cs="Times New Roman"/>
          <w:sz w:val="28"/>
          <w:szCs w:val="28"/>
        </w:rPr>
      </w:pPr>
      <w:r w:rsidRPr="0012078F">
        <w:rPr>
          <w:rFonts w:ascii="Times New Roman" w:eastAsia="Calibri" w:hAnsi="Times New Roman" w:cs="Times New Roman"/>
          <w:sz w:val="28"/>
          <w:szCs w:val="28"/>
        </w:rPr>
        <w:t>дослідження впливу природних та антропогенних чинників на зміну та формування якості поверхневих вод;</w:t>
      </w:r>
    </w:p>
    <w:p w:rsidR="0012078F" w:rsidRPr="0012078F" w:rsidRDefault="0012078F" w:rsidP="0012078F">
      <w:pPr>
        <w:numPr>
          <w:ilvl w:val="0"/>
          <w:numId w:val="23"/>
        </w:numPr>
        <w:spacing w:after="0" w:line="360" w:lineRule="auto"/>
        <w:contextualSpacing/>
        <w:jc w:val="both"/>
        <w:rPr>
          <w:rFonts w:ascii="Times New Roman" w:eastAsia="Calibri" w:hAnsi="Times New Roman" w:cs="Times New Roman"/>
          <w:sz w:val="28"/>
          <w:szCs w:val="28"/>
        </w:rPr>
      </w:pPr>
      <w:r w:rsidRPr="0012078F">
        <w:rPr>
          <w:rFonts w:ascii="Times New Roman" w:eastAsia="Calibri" w:hAnsi="Times New Roman" w:cs="Times New Roman"/>
          <w:sz w:val="28"/>
          <w:szCs w:val="28"/>
        </w:rPr>
        <w:t>здійснення аналізу та оцінки якісного стану води в умовах техногенного навантаження;</w:t>
      </w:r>
    </w:p>
    <w:p w:rsidR="0012078F" w:rsidRPr="0012078F" w:rsidRDefault="0012078F" w:rsidP="0012078F">
      <w:pPr>
        <w:numPr>
          <w:ilvl w:val="0"/>
          <w:numId w:val="23"/>
        </w:numPr>
        <w:spacing w:after="0" w:line="360" w:lineRule="auto"/>
        <w:contextualSpacing/>
        <w:jc w:val="both"/>
        <w:rPr>
          <w:rFonts w:ascii="Times New Roman" w:eastAsia="Calibri" w:hAnsi="Times New Roman" w:cs="Times New Roman"/>
          <w:sz w:val="28"/>
          <w:szCs w:val="28"/>
        </w:rPr>
      </w:pPr>
      <w:r w:rsidRPr="0012078F">
        <w:rPr>
          <w:rFonts w:ascii="Times New Roman" w:eastAsia="Calibri" w:hAnsi="Times New Roman" w:cs="Times New Roman"/>
          <w:sz w:val="28"/>
          <w:szCs w:val="28"/>
        </w:rPr>
        <w:t>визначення основних джерел надходження та міграції забруднюючих речовин;</w:t>
      </w:r>
    </w:p>
    <w:p w:rsidR="00DB125C" w:rsidRDefault="0012078F" w:rsidP="0012078F">
      <w:pPr>
        <w:numPr>
          <w:ilvl w:val="0"/>
          <w:numId w:val="23"/>
        </w:numPr>
        <w:spacing w:after="0" w:line="360" w:lineRule="auto"/>
        <w:contextualSpacing/>
        <w:jc w:val="both"/>
        <w:rPr>
          <w:rFonts w:ascii="Times New Roman" w:eastAsia="Calibri" w:hAnsi="Times New Roman" w:cs="Times New Roman"/>
          <w:sz w:val="28"/>
          <w:szCs w:val="28"/>
        </w:rPr>
      </w:pPr>
      <w:r w:rsidRPr="0012078F">
        <w:rPr>
          <w:rFonts w:ascii="Times New Roman" w:eastAsia="Calibri" w:hAnsi="Times New Roman" w:cs="Times New Roman"/>
          <w:sz w:val="28"/>
          <w:szCs w:val="28"/>
        </w:rPr>
        <w:lastRenderedPageBreak/>
        <w:t>виявлення закономірностей надходження та просторового розподілу забруднюючих речовин;</w:t>
      </w:r>
      <w:r w:rsidR="00DB125C">
        <w:rPr>
          <w:rFonts w:ascii="Times New Roman" w:eastAsia="Calibri" w:hAnsi="Times New Roman" w:cs="Times New Roman"/>
          <w:sz w:val="28"/>
          <w:szCs w:val="28"/>
        </w:rPr>
        <w:t xml:space="preserve"> </w:t>
      </w:r>
    </w:p>
    <w:p w:rsidR="0012078F" w:rsidRPr="00DB125C" w:rsidRDefault="0012078F" w:rsidP="0012078F">
      <w:pPr>
        <w:numPr>
          <w:ilvl w:val="0"/>
          <w:numId w:val="23"/>
        </w:numPr>
        <w:spacing w:after="0" w:line="360" w:lineRule="auto"/>
        <w:contextualSpacing/>
        <w:jc w:val="both"/>
        <w:rPr>
          <w:rFonts w:ascii="Times New Roman" w:eastAsia="Calibri" w:hAnsi="Times New Roman" w:cs="Times New Roman"/>
          <w:sz w:val="28"/>
          <w:szCs w:val="28"/>
        </w:rPr>
      </w:pPr>
      <w:r w:rsidRPr="00DB125C">
        <w:rPr>
          <w:rFonts w:ascii="Times New Roman" w:eastAsia="Calibri" w:hAnsi="Times New Roman" w:cs="Times New Roman"/>
          <w:sz w:val="28"/>
          <w:szCs w:val="28"/>
        </w:rPr>
        <w:t>розроблення рекомендацій щодо покращання стану річки Серет.</w:t>
      </w:r>
    </w:p>
    <w:p w:rsidR="00DB125C" w:rsidRPr="00DB125C" w:rsidRDefault="00DB125C" w:rsidP="00DB125C">
      <w:pPr>
        <w:autoSpaceDE w:val="0"/>
        <w:autoSpaceDN w:val="0"/>
        <w:adjustRightInd w:val="0"/>
        <w:spacing w:after="0" w:line="360" w:lineRule="auto"/>
        <w:ind w:firstLine="708"/>
        <w:jc w:val="both"/>
        <w:rPr>
          <w:rFonts w:ascii="Times New Roman" w:eastAsia="Calibri" w:hAnsi="Times New Roman" w:cs="Times New Roman"/>
          <w:sz w:val="28"/>
          <w:szCs w:val="28"/>
        </w:rPr>
      </w:pPr>
      <w:r w:rsidRPr="00DB125C">
        <w:rPr>
          <w:rFonts w:ascii="Times New Roman" w:eastAsia="Calibri" w:hAnsi="Times New Roman" w:cs="Times New Roman"/>
          <w:b/>
          <w:i/>
          <w:sz w:val="28"/>
          <w:szCs w:val="28"/>
        </w:rPr>
        <w:t>Наукова новизна:</w:t>
      </w:r>
      <w:r w:rsidRPr="00DB125C">
        <w:rPr>
          <w:rFonts w:ascii="Times New Roman" w:eastAsia="Calibri" w:hAnsi="Times New Roman" w:cs="Times New Roman"/>
          <w:i/>
          <w:sz w:val="28"/>
          <w:szCs w:val="28"/>
        </w:rPr>
        <w:t xml:space="preserve"> </w:t>
      </w:r>
      <w:r w:rsidRPr="00DB125C">
        <w:rPr>
          <w:rFonts w:ascii="Times New Roman" w:eastAsia="Calibri" w:hAnsi="Times New Roman" w:cs="Times New Roman"/>
          <w:sz w:val="28"/>
          <w:szCs w:val="28"/>
        </w:rPr>
        <w:t xml:space="preserve">вперше досліджено стан поверхневих вод р. Стрий </w:t>
      </w:r>
      <w:r>
        <w:rPr>
          <w:rFonts w:ascii="Times New Roman" w:eastAsia="Calibri" w:hAnsi="Times New Roman" w:cs="Times New Roman"/>
          <w:sz w:val="28"/>
          <w:szCs w:val="28"/>
        </w:rPr>
        <w:t>та річки Серет</w:t>
      </w:r>
      <w:r w:rsidRPr="00DB125C">
        <w:rPr>
          <w:rFonts w:ascii="Times New Roman" w:eastAsia="Calibri" w:hAnsi="Times New Roman" w:cs="Times New Roman"/>
          <w:sz w:val="28"/>
          <w:szCs w:val="28"/>
        </w:rPr>
        <w:t xml:space="preserve"> за допомогою гідро</w:t>
      </w:r>
      <w:r w:rsidR="00C66123">
        <w:rPr>
          <w:rFonts w:ascii="Times New Roman" w:eastAsia="Calibri" w:hAnsi="Times New Roman" w:cs="Times New Roman"/>
          <w:sz w:val="28"/>
          <w:szCs w:val="28"/>
        </w:rPr>
        <w:t>хіміч</w:t>
      </w:r>
      <w:r w:rsidRPr="00DB125C">
        <w:rPr>
          <w:rFonts w:ascii="Times New Roman" w:eastAsia="Calibri" w:hAnsi="Times New Roman" w:cs="Times New Roman"/>
          <w:sz w:val="28"/>
          <w:szCs w:val="28"/>
        </w:rPr>
        <w:t>них показників, оцінено ї</w:t>
      </w:r>
      <w:r w:rsidR="00C66123">
        <w:rPr>
          <w:rFonts w:ascii="Times New Roman" w:eastAsia="Calibri" w:hAnsi="Times New Roman" w:cs="Times New Roman"/>
          <w:sz w:val="28"/>
          <w:szCs w:val="28"/>
        </w:rPr>
        <w:t>х</w:t>
      </w:r>
      <w:r w:rsidRPr="00DB125C">
        <w:rPr>
          <w:rFonts w:ascii="Times New Roman" w:eastAsia="Calibri" w:hAnsi="Times New Roman" w:cs="Times New Roman"/>
          <w:sz w:val="28"/>
          <w:szCs w:val="28"/>
        </w:rPr>
        <w:t xml:space="preserve"> екологічний стан та підсумовано актуальні перспективи розвитку.</w:t>
      </w:r>
    </w:p>
    <w:p w:rsidR="00DB125C" w:rsidRPr="00DB125C" w:rsidRDefault="00DB125C" w:rsidP="00DB125C">
      <w:pPr>
        <w:autoSpaceDE w:val="0"/>
        <w:autoSpaceDN w:val="0"/>
        <w:adjustRightInd w:val="0"/>
        <w:spacing w:after="0" w:line="360" w:lineRule="auto"/>
        <w:ind w:firstLine="708"/>
        <w:jc w:val="both"/>
        <w:rPr>
          <w:rFonts w:ascii="Times New Roman" w:eastAsia="Calibri" w:hAnsi="Times New Roman" w:cs="Times New Roman"/>
          <w:sz w:val="28"/>
          <w:szCs w:val="28"/>
        </w:rPr>
      </w:pPr>
      <w:r w:rsidRPr="00DB125C">
        <w:rPr>
          <w:rFonts w:ascii="Times New Roman" w:eastAsia="Calibri" w:hAnsi="Times New Roman" w:cs="Times New Roman"/>
          <w:b/>
          <w:i/>
          <w:sz w:val="28"/>
          <w:szCs w:val="28"/>
        </w:rPr>
        <w:t>Практичне значення:</w:t>
      </w:r>
      <w:r w:rsidRPr="00DB125C">
        <w:rPr>
          <w:rFonts w:ascii="Times New Roman" w:eastAsia="Calibri" w:hAnsi="Times New Roman" w:cs="Times New Roman"/>
          <w:sz w:val="28"/>
          <w:szCs w:val="28"/>
        </w:rPr>
        <w:t xml:space="preserve"> результати проведених досліджень можуть бути використані для інформування населення про стан водних ресурсів </w:t>
      </w:r>
      <w:r>
        <w:rPr>
          <w:rFonts w:ascii="Times New Roman" w:eastAsia="Calibri" w:hAnsi="Times New Roman" w:cs="Times New Roman"/>
          <w:sz w:val="28"/>
          <w:szCs w:val="28"/>
        </w:rPr>
        <w:t>Передкарпаття</w:t>
      </w:r>
      <w:r w:rsidRPr="00DB125C">
        <w:rPr>
          <w:rFonts w:ascii="Times New Roman" w:eastAsia="Calibri" w:hAnsi="Times New Roman" w:cs="Times New Roman"/>
          <w:sz w:val="28"/>
          <w:szCs w:val="28"/>
        </w:rPr>
        <w:t xml:space="preserve"> для покращення стану та розробки заходів очищення вод.</w:t>
      </w:r>
    </w:p>
    <w:p w:rsidR="00DB125C" w:rsidRPr="00805C59" w:rsidRDefault="00DB125C" w:rsidP="00CA7053">
      <w:pPr>
        <w:spacing w:after="0" w:line="360" w:lineRule="auto"/>
        <w:ind w:firstLine="851"/>
        <w:jc w:val="both"/>
        <w:rPr>
          <w:rFonts w:ascii="Times New Roman" w:eastAsia="Calibri" w:hAnsi="Times New Roman" w:cs="Times New Roman"/>
          <w:sz w:val="28"/>
          <w:szCs w:val="28"/>
        </w:rPr>
      </w:pPr>
      <w:r w:rsidRPr="00DB125C">
        <w:rPr>
          <w:rFonts w:ascii="Times New Roman" w:eastAsia="Calibri" w:hAnsi="Times New Roman" w:cs="Times New Roman"/>
          <w:b/>
          <w:i/>
          <w:sz w:val="28"/>
          <w:szCs w:val="28"/>
        </w:rPr>
        <w:t>Структура роботи:</w:t>
      </w:r>
      <w:r w:rsidRPr="00DB125C">
        <w:rPr>
          <w:rFonts w:ascii="Times New Roman" w:eastAsia="Calibri" w:hAnsi="Times New Roman" w:cs="Times New Roman"/>
          <w:sz w:val="28"/>
          <w:szCs w:val="28"/>
        </w:rPr>
        <w:t xml:space="preserve"> робота складається зі вступу, трьох розділів, висновків, списку використаних джерел (24 найменування) та додатків. Робота викладена на </w:t>
      </w:r>
      <w:r>
        <w:rPr>
          <w:rFonts w:ascii="Times New Roman" w:eastAsia="Calibri" w:hAnsi="Times New Roman" w:cs="Times New Roman"/>
          <w:sz w:val="28"/>
          <w:szCs w:val="28"/>
        </w:rPr>
        <w:t>3</w:t>
      </w:r>
      <w:r w:rsidRPr="00DB125C">
        <w:rPr>
          <w:rFonts w:ascii="Times New Roman" w:eastAsia="Calibri" w:hAnsi="Times New Roman" w:cs="Times New Roman"/>
          <w:sz w:val="28"/>
          <w:szCs w:val="28"/>
        </w:rPr>
        <w:t>0 сторінках комп’ютерного набору.</w:t>
      </w:r>
    </w:p>
    <w:sectPr w:rsidR="00DB125C" w:rsidRPr="00805C59" w:rsidSect="00C43F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1B8"/>
    <w:multiLevelType w:val="multilevel"/>
    <w:tmpl w:val="8EE2F2C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37A6659"/>
    <w:multiLevelType w:val="hybridMultilevel"/>
    <w:tmpl w:val="399A2E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44301D9"/>
    <w:multiLevelType w:val="multilevel"/>
    <w:tmpl w:val="173841A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5A036C"/>
    <w:multiLevelType w:val="hybridMultilevel"/>
    <w:tmpl w:val="D86E7E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AB069D9"/>
    <w:multiLevelType w:val="hybridMultilevel"/>
    <w:tmpl w:val="C72A4C14"/>
    <w:lvl w:ilvl="0" w:tplc="590EEFDE">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BD00B2F"/>
    <w:multiLevelType w:val="multilevel"/>
    <w:tmpl w:val="8EE2F2C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E1470AD"/>
    <w:multiLevelType w:val="hybridMultilevel"/>
    <w:tmpl w:val="66B6DD56"/>
    <w:lvl w:ilvl="0" w:tplc="DCF66834">
      <w:start w:val="1"/>
      <w:numFmt w:val="decimal"/>
      <w:lvlText w:val="%1."/>
      <w:lvlJc w:val="left"/>
      <w:pPr>
        <w:ind w:left="1429" w:hanging="360"/>
      </w:pPr>
      <w:rPr>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3D147697"/>
    <w:multiLevelType w:val="multilevel"/>
    <w:tmpl w:val="173841A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E94739F"/>
    <w:multiLevelType w:val="hybridMultilevel"/>
    <w:tmpl w:val="CBEA6F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FB03B7"/>
    <w:multiLevelType w:val="hybridMultilevel"/>
    <w:tmpl w:val="4AA61A1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4897176D"/>
    <w:multiLevelType w:val="multilevel"/>
    <w:tmpl w:val="DCA09830"/>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D8C2FB8"/>
    <w:multiLevelType w:val="multilevel"/>
    <w:tmpl w:val="9D36C0D4"/>
    <w:lvl w:ilvl="0">
      <w:start w:val="1"/>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440" w:hanging="1440"/>
      </w:pPr>
      <w:rPr>
        <w:rFonts w:asciiTheme="minorHAnsi" w:hAnsiTheme="minorHAnsi" w:cstheme="minorBidi" w:hint="default"/>
        <w:color w:val="auto"/>
        <w:sz w:val="22"/>
      </w:rPr>
    </w:lvl>
  </w:abstractNum>
  <w:abstractNum w:abstractNumId="12" w15:restartNumberingAfterBreak="0">
    <w:nsid w:val="4DDA7A1E"/>
    <w:multiLevelType w:val="multilevel"/>
    <w:tmpl w:val="3B2692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F052E27"/>
    <w:multiLevelType w:val="multilevel"/>
    <w:tmpl w:val="7A5487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4EB0833"/>
    <w:multiLevelType w:val="hybridMultilevel"/>
    <w:tmpl w:val="823A62D0"/>
    <w:lvl w:ilvl="0" w:tplc="B2A4C308">
      <w:start w:val="1"/>
      <w:numFmt w:val="decimal"/>
      <w:lvlText w:val="Проба №%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AE301DC"/>
    <w:multiLevelType w:val="multilevel"/>
    <w:tmpl w:val="FA40FD8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22A219A"/>
    <w:multiLevelType w:val="multilevel"/>
    <w:tmpl w:val="B22AA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B7192A"/>
    <w:multiLevelType w:val="hybridMultilevel"/>
    <w:tmpl w:val="4A74A81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6D9642F"/>
    <w:multiLevelType w:val="hybridMultilevel"/>
    <w:tmpl w:val="51C207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B6B2354"/>
    <w:multiLevelType w:val="hybridMultilevel"/>
    <w:tmpl w:val="0804F2B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6D441C9B"/>
    <w:multiLevelType w:val="multilevel"/>
    <w:tmpl w:val="43AECFEE"/>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722B51"/>
    <w:multiLevelType w:val="hybridMultilevel"/>
    <w:tmpl w:val="DA5C8BD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73F96453"/>
    <w:multiLevelType w:val="hybridMultilevel"/>
    <w:tmpl w:val="270A084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74897AD9"/>
    <w:multiLevelType w:val="hybridMultilevel"/>
    <w:tmpl w:val="6CF0C8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1"/>
  </w:num>
  <w:num w:numId="4">
    <w:abstractNumId w:val="16"/>
  </w:num>
  <w:num w:numId="5">
    <w:abstractNumId w:val="4"/>
  </w:num>
  <w:num w:numId="6">
    <w:abstractNumId w:val="10"/>
  </w:num>
  <w:num w:numId="7">
    <w:abstractNumId w:val="20"/>
  </w:num>
  <w:num w:numId="8">
    <w:abstractNumId w:val="17"/>
  </w:num>
  <w:num w:numId="9">
    <w:abstractNumId w:val="19"/>
  </w:num>
  <w:num w:numId="10">
    <w:abstractNumId w:val="0"/>
  </w:num>
  <w:num w:numId="11">
    <w:abstractNumId w:val="6"/>
  </w:num>
  <w:num w:numId="12">
    <w:abstractNumId w:val="3"/>
  </w:num>
  <w:num w:numId="13">
    <w:abstractNumId w:val="7"/>
  </w:num>
  <w:num w:numId="14">
    <w:abstractNumId w:val="12"/>
  </w:num>
  <w:num w:numId="15">
    <w:abstractNumId w:val="1"/>
  </w:num>
  <w:num w:numId="16">
    <w:abstractNumId w:val="9"/>
  </w:num>
  <w:num w:numId="17">
    <w:abstractNumId w:val="21"/>
  </w:num>
  <w:num w:numId="18">
    <w:abstractNumId w:val="8"/>
  </w:num>
  <w:num w:numId="19">
    <w:abstractNumId w:val="23"/>
  </w:num>
  <w:num w:numId="20">
    <w:abstractNumId w:val="14"/>
  </w:num>
  <w:num w:numId="21">
    <w:abstractNumId w:val="15"/>
  </w:num>
  <w:num w:numId="22">
    <w:abstractNumId w:val="22"/>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ED"/>
    <w:rsid w:val="000B25F4"/>
    <w:rsid w:val="0012078F"/>
    <w:rsid w:val="00247F30"/>
    <w:rsid w:val="002543DD"/>
    <w:rsid w:val="00524BB7"/>
    <w:rsid w:val="005E16CB"/>
    <w:rsid w:val="00805C59"/>
    <w:rsid w:val="00843E7E"/>
    <w:rsid w:val="009436C8"/>
    <w:rsid w:val="00961471"/>
    <w:rsid w:val="00C43FED"/>
    <w:rsid w:val="00C57C15"/>
    <w:rsid w:val="00C66123"/>
    <w:rsid w:val="00CA7053"/>
    <w:rsid w:val="00CC3AE8"/>
    <w:rsid w:val="00D47F3F"/>
    <w:rsid w:val="00DB125C"/>
    <w:rsid w:val="00E920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51C4"/>
  <w15:chartTrackingRefBased/>
  <w15:docId w15:val="{F9EACB97-3DFC-46E9-92B1-CADF7B42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FE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FED"/>
    <w:pPr>
      <w:ind w:left="720"/>
      <w:contextualSpacing/>
    </w:pPr>
  </w:style>
  <w:style w:type="numbering" w:customStyle="1" w:styleId="1">
    <w:name w:val="Немає списку1"/>
    <w:next w:val="a2"/>
    <w:uiPriority w:val="99"/>
    <w:semiHidden/>
    <w:unhideWhenUsed/>
    <w:rsid w:val="00524BB7"/>
  </w:style>
  <w:style w:type="character" w:styleId="a4">
    <w:name w:val="Placeholder Text"/>
    <w:basedOn w:val="a0"/>
    <w:uiPriority w:val="99"/>
    <w:semiHidden/>
    <w:rsid w:val="00524BB7"/>
    <w:rPr>
      <w:color w:val="808080"/>
    </w:rPr>
  </w:style>
  <w:style w:type="paragraph" w:styleId="a5">
    <w:name w:val="Balloon Text"/>
    <w:basedOn w:val="a"/>
    <w:link w:val="a6"/>
    <w:uiPriority w:val="99"/>
    <w:semiHidden/>
    <w:unhideWhenUsed/>
    <w:rsid w:val="00524BB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24BB7"/>
    <w:rPr>
      <w:rFonts w:ascii="Tahoma" w:hAnsi="Tahoma" w:cs="Tahoma"/>
      <w:sz w:val="16"/>
      <w:szCs w:val="16"/>
    </w:rPr>
  </w:style>
  <w:style w:type="table" w:styleId="a7">
    <w:name w:val="Table Grid"/>
    <w:basedOn w:val="a1"/>
    <w:uiPriority w:val="59"/>
    <w:rsid w:val="0052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4BB7"/>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24BB7"/>
  </w:style>
  <w:style w:type="paragraph" w:styleId="aa">
    <w:name w:val="footer"/>
    <w:basedOn w:val="a"/>
    <w:link w:val="ab"/>
    <w:uiPriority w:val="99"/>
    <w:unhideWhenUsed/>
    <w:rsid w:val="00524BB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24BB7"/>
  </w:style>
  <w:style w:type="character" w:customStyle="1" w:styleId="10">
    <w:name w:val="Гіперпосилання1"/>
    <w:basedOn w:val="a0"/>
    <w:uiPriority w:val="99"/>
    <w:unhideWhenUsed/>
    <w:rsid w:val="00524BB7"/>
    <w:rPr>
      <w:color w:val="0000FF"/>
      <w:u w:val="single"/>
    </w:rPr>
  </w:style>
  <w:style w:type="character" w:customStyle="1" w:styleId="11">
    <w:name w:val="Переглянуте гіперпосилання1"/>
    <w:basedOn w:val="a0"/>
    <w:uiPriority w:val="99"/>
    <w:semiHidden/>
    <w:unhideWhenUsed/>
    <w:rsid w:val="00524BB7"/>
    <w:rPr>
      <w:color w:val="800080"/>
      <w:u w:val="single"/>
    </w:rPr>
  </w:style>
  <w:style w:type="character" w:styleId="ac">
    <w:name w:val="Hyperlink"/>
    <w:basedOn w:val="a0"/>
    <w:uiPriority w:val="99"/>
    <w:unhideWhenUsed/>
    <w:rsid w:val="00524BB7"/>
    <w:rPr>
      <w:color w:val="0563C1" w:themeColor="hyperlink"/>
      <w:u w:val="single"/>
    </w:rPr>
  </w:style>
  <w:style w:type="character" w:styleId="ad">
    <w:name w:val="FollowedHyperlink"/>
    <w:basedOn w:val="a0"/>
    <w:uiPriority w:val="99"/>
    <w:semiHidden/>
    <w:unhideWhenUsed/>
    <w:rsid w:val="00524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s://zakon.rada.gov.ua/laws/show/815-96-&#1087;"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zakon.rada.gov.ua/laws/show/213/95-&#1074;&#1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knowledge.allbest.ru/geology/3c0a65635b2ac79a5c53a88421206d27_0.html"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seu.org.ua/wp&#8211;content/uploads/2013/12/voda.pdf" TargetMode="External"/><Relationship Id="rId4" Type="http://schemas.openxmlformats.org/officeDocument/2006/relationships/webSettings" Target="webSettings.xml"/><Relationship Id="rId9" Type="http://schemas.openxmlformats.org/officeDocument/2006/relationships/hyperlink" Target="https://menr.gov.ua/news/31445.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tx>
        <c:rich>
          <a:bodyPr/>
          <a:lstStyle/>
          <a:p>
            <a:pPr>
              <a:defRPr/>
            </a:pPr>
            <a:r>
              <a:rPr lang="uk-UA"/>
              <a:t>Мінералізація досліджуваної води</a:t>
            </a:r>
          </a:p>
        </c:rich>
      </c:tx>
      <c:overlay val="0"/>
    </c:title>
    <c:autoTitleDeleted val="0"/>
    <c:plotArea>
      <c:layout/>
      <c:barChart>
        <c:barDir val="col"/>
        <c:grouping val="clustered"/>
        <c:varyColors val="0"/>
        <c:ser>
          <c:idx val="0"/>
          <c:order val="0"/>
          <c:tx>
            <c:strRef>
              <c:f>Лист1!$A$2</c:f>
              <c:strCache>
                <c:ptCount val="1"/>
                <c:pt idx="0">
                  <c:v>Проба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f>
              <c:strCache>
                <c:ptCount val="1"/>
                <c:pt idx="0">
                  <c:v>Мінералізація досліджуваної води</c:v>
                </c:pt>
              </c:strCache>
            </c:strRef>
          </c:cat>
          <c:val>
            <c:numRef>
              <c:f>Лист1!$B$2</c:f>
              <c:numCache>
                <c:formatCode>General</c:formatCode>
                <c:ptCount val="1"/>
                <c:pt idx="0">
                  <c:v>360</c:v>
                </c:pt>
              </c:numCache>
            </c:numRef>
          </c:val>
          <c:extLst>
            <c:ext xmlns:c16="http://schemas.microsoft.com/office/drawing/2014/chart" uri="{C3380CC4-5D6E-409C-BE32-E72D297353CC}">
              <c16:uniqueId val="{00000000-56F1-415C-81A7-B7A64F62157B}"/>
            </c:ext>
          </c:extLst>
        </c:ser>
        <c:ser>
          <c:idx val="1"/>
          <c:order val="1"/>
          <c:tx>
            <c:strRef>
              <c:f>Лист1!$A$3</c:f>
              <c:strCache>
                <c:ptCount val="1"/>
                <c:pt idx="0">
                  <c:v>Проба №2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f>
              <c:strCache>
                <c:ptCount val="1"/>
                <c:pt idx="0">
                  <c:v>Мінералізація досліджуваної води</c:v>
                </c:pt>
              </c:strCache>
            </c:strRef>
          </c:cat>
          <c:val>
            <c:numRef>
              <c:f>Лист1!$B$3</c:f>
              <c:numCache>
                <c:formatCode>General</c:formatCode>
                <c:ptCount val="1"/>
                <c:pt idx="0">
                  <c:v>284</c:v>
                </c:pt>
              </c:numCache>
            </c:numRef>
          </c:val>
          <c:extLst>
            <c:ext xmlns:c16="http://schemas.microsoft.com/office/drawing/2014/chart" uri="{C3380CC4-5D6E-409C-BE32-E72D297353CC}">
              <c16:uniqueId val="{00000001-56F1-415C-81A7-B7A64F62157B}"/>
            </c:ext>
          </c:extLst>
        </c:ser>
        <c:ser>
          <c:idx val="2"/>
          <c:order val="2"/>
          <c:tx>
            <c:strRef>
              <c:f>Лист1!$A$4</c:f>
              <c:strCache>
                <c:ptCount val="1"/>
                <c:pt idx="0">
                  <c:v>Проба №3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f>
              <c:strCache>
                <c:ptCount val="1"/>
                <c:pt idx="0">
                  <c:v>Мінералізація досліджуваної води</c:v>
                </c:pt>
              </c:strCache>
            </c:strRef>
          </c:cat>
          <c:val>
            <c:numRef>
              <c:f>Лист1!$B$4</c:f>
              <c:numCache>
                <c:formatCode>General</c:formatCode>
                <c:ptCount val="1"/>
                <c:pt idx="0">
                  <c:v>334</c:v>
                </c:pt>
              </c:numCache>
            </c:numRef>
          </c:val>
          <c:extLst>
            <c:ext xmlns:c16="http://schemas.microsoft.com/office/drawing/2014/chart" uri="{C3380CC4-5D6E-409C-BE32-E72D297353CC}">
              <c16:uniqueId val="{00000002-56F1-415C-81A7-B7A64F62157B}"/>
            </c:ext>
          </c:extLst>
        </c:ser>
        <c:ser>
          <c:idx val="3"/>
          <c:order val="3"/>
          <c:tx>
            <c:strRef>
              <c:f>Лист1!$A$5</c:f>
              <c:strCache>
                <c:ptCount val="1"/>
                <c:pt idx="0">
                  <c:v>ГДК</c:v>
                </c:pt>
              </c:strCache>
            </c:strRef>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f>
              <c:strCache>
                <c:ptCount val="1"/>
                <c:pt idx="0">
                  <c:v>Мінералізація досліджуваної води</c:v>
                </c:pt>
              </c:strCache>
            </c:strRef>
          </c:cat>
          <c:val>
            <c:numRef>
              <c:f>Лист1!$B$5</c:f>
              <c:numCache>
                <c:formatCode>General</c:formatCode>
                <c:ptCount val="1"/>
                <c:pt idx="0">
                  <c:v>300</c:v>
                </c:pt>
              </c:numCache>
            </c:numRef>
          </c:val>
          <c:extLst>
            <c:ext xmlns:c16="http://schemas.microsoft.com/office/drawing/2014/chart" uri="{C3380CC4-5D6E-409C-BE32-E72D297353CC}">
              <c16:uniqueId val="{00000003-56F1-415C-81A7-B7A64F62157B}"/>
            </c:ext>
          </c:extLst>
        </c:ser>
        <c:dLbls>
          <c:dLblPos val="outEnd"/>
          <c:showLegendKey val="0"/>
          <c:showVal val="1"/>
          <c:showCatName val="0"/>
          <c:showSerName val="0"/>
          <c:showPercent val="0"/>
          <c:showBubbleSize val="0"/>
        </c:dLbls>
        <c:gapWidth val="0"/>
        <c:axId val="145534976"/>
        <c:axId val="145536512"/>
      </c:barChart>
      <c:catAx>
        <c:axId val="145534976"/>
        <c:scaling>
          <c:orientation val="minMax"/>
        </c:scaling>
        <c:delete val="1"/>
        <c:axPos val="b"/>
        <c:numFmt formatCode="General" sourceLinked="0"/>
        <c:majorTickMark val="none"/>
        <c:minorTickMark val="none"/>
        <c:tickLblPos val="nextTo"/>
        <c:crossAx val="145536512"/>
        <c:crosses val="autoZero"/>
        <c:auto val="1"/>
        <c:lblAlgn val="ctr"/>
        <c:lblOffset val="100"/>
        <c:noMultiLvlLbl val="0"/>
      </c:catAx>
      <c:valAx>
        <c:axId val="145536512"/>
        <c:scaling>
          <c:orientation val="minMax"/>
        </c:scaling>
        <c:delete val="0"/>
        <c:axPos val="l"/>
        <c:title>
          <c:tx>
            <c:rich>
              <a:bodyPr/>
              <a:lstStyle/>
              <a:p>
                <a:pPr>
                  <a:defRPr/>
                </a:pPr>
                <a:r>
                  <a:rPr lang="uk-UA"/>
                  <a:t>мг/л</a:t>
                </a:r>
              </a:p>
            </c:rich>
          </c:tx>
          <c:overlay val="0"/>
        </c:title>
        <c:numFmt formatCode="General" sourceLinked="1"/>
        <c:majorTickMark val="out"/>
        <c:minorTickMark val="none"/>
        <c:tickLblPos val="nextTo"/>
        <c:crossAx val="145534976"/>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title>
      <c:tx>
        <c:rich>
          <a:bodyPr/>
          <a:lstStyle/>
          <a:p>
            <a:pPr>
              <a:defRPr/>
            </a:pPr>
            <a:r>
              <a:rPr lang="uk-UA"/>
              <a:t>Вміст хлору у досліджуваній воді </a:t>
            </a:r>
          </a:p>
        </c:rich>
      </c:tx>
      <c:overlay val="0"/>
    </c:title>
    <c:autoTitleDeleted val="0"/>
    <c:plotArea>
      <c:layout/>
      <c:barChart>
        <c:barDir val="col"/>
        <c:grouping val="clustered"/>
        <c:varyColors val="0"/>
        <c:ser>
          <c:idx val="0"/>
          <c:order val="0"/>
          <c:tx>
            <c:strRef>
              <c:f>Лист1!$A$2</c:f>
              <c:strCache>
                <c:ptCount val="1"/>
                <c:pt idx="0">
                  <c:v>Проба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Проба №1</c:v>
                </c:pt>
                <c:pt idx="1">
                  <c:v>Проба №2</c:v>
                </c:pt>
                <c:pt idx="2">
                  <c:v>Проба №3</c:v>
                </c:pt>
                <c:pt idx="3">
                  <c:v>ГДК</c:v>
                </c:pt>
              </c:strCache>
            </c:strRef>
          </c:cat>
          <c:val>
            <c:numRef>
              <c:f>Лист1!$B$2</c:f>
              <c:numCache>
                <c:formatCode>General</c:formatCode>
                <c:ptCount val="1"/>
                <c:pt idx="0">
                  <c:v>15.74</c:v>
                </c:pt>
              </c:numCache>
            </c:numRef>
          </c:val>
          <c:extLst>
            <c:ext xmlns:c16="http://schemas.microsoft.com/office/drawing/2014/chart" uri="{C3380CC4-5D6E-409C-BE32-E72D297353CC}">
              <c16:uniqueId val="{00000000-5192-4E51-97EE-B1338EB8FBD8}"/>
            </c:ext>
          </c:extLst>
        </c:ser>
        <c:ser>
          <c:idx val="1"/>
          <c:order val="1"/>
          <c:tx>
            <c:strRef>
              <c:f>Лист1!$A$3</c:f>
              <c:strCache>
                <c:ptCount val="1"/>
                <c:pt idx="0">
                  <c:v>Проба №2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c:f>
              <c:numCache>
                <c:formatCode>General</c:formatCode>
                <c:ptCount val="1"/>
                <c:pt idx="0">
                  <c:v>6.3</c:v>
                </c:pt>
              </c:numCache>
            </c:numRef>
          </c:val>
          <c:extLst>
            <c:ext xmlns:c16="http://schemas.microsoft.com/office/drawing/2014/chart" uri="{C3380CC4-5D6E-409C-BE32-E72D297353CC}">
              <c16:uniqueId val="{00000001-5192-4E51-97EE-B1338EB8FBD8}"/>
            </c:ext>
          </c:extLst>
        </c:ser>
        <c:ser>
          <c:idx val="2"/>
          <c:order val="2"/>
          <c:tx>
            <c:strRef>
              <c:f>Лист1!$A$4</c:f>
              <c:strCache>
                <c:ptCount val="1"/>
                <c:pt idx="0">
                  <c:v>Проба №3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c:f>
              <c:numCache>
                <c:formatCode>General</c:formatCode>
                <c:ptCount val="1"/>
                <c:pt idx="0">
                  <c:v>7.87</c:v>
                </c:pt>
              </c:numCache>
            </c:numRef>
          </c:val>
          <c:extLst>
            <c:ext xmlns:c16="http://schemas.microsoft.com/office/drawing/2014/chart" uri="{C3380CC4-5D6E-409C-BE32-E72D297353CC}">
              <c16:uniqueId val="{00000002-5192-4E51-97EE-B1338EB8FBD8}"/>
            </c:ext>
          </c:extLst>
        </c:ser>
        <c:ser>
          <c:idx val="3"/>
          <c:order val="3"/>
          <c:tx>
            <c:strRef>
              <c:f>Лист1!$A$5</c:f>
              <c:strCache>
                <c:ptCount val="1"/>
                <c:pt idx="0">
                  <c:v>ГДК</c:v>
                </c:pt>
              </c:strCache>
            </c:strRef>
          </c:tx>
          <c:spPr>
            <a:solidFill>
              <a:schemeClr val="tx2">
                <a:lumMod val="5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c:f>
              <c:numCache>
                <c:formatCode>General</c:formatCode>
                <c:ptCount val="1"/>
                <c:pt idx="0">
                  <c:v>7.87</c:v>
                </c:pt>
              </c:numCache>
            </c:numRef>
          </c:val>
          <c:extLst>
            <c:ext xmlns:c16="http://schemas.microsoft.com/office/drawing/2014/chart" uri="{C3380CC4-5D6E-409C-BE32-E72D297353CC}">
              <c16:uniqueId val="{00000003-5192-4E51-97EE-B1338EB8FBD8}"/>
            </c:ext>
          </c:extLst>
        </c:ser>
        <c:dLbls>
          <c:dLblPos val="outEnd"/>
          <c:showLegendKey val="0"/>
          <c:showVal val="1"/>
          <c:showCatName val="0"/>
          <c:showSerName val="0"/>
          <c:showPercent val="0"/>
          <c:showBubbleSize val="0"/>
        </c:dLbls>
        <c:gapWidth val="150"/>
        <c:axId val="194861312"/>
        <c:axId val="194875392"/>
      </c:barChart>
      <c:catAx>
        <c:axId val="194861312"/>
        <c:scaling>
          <c:orientation val="minMax"/>
        </c:scaling>
        <c:delete val="1"/>
        <c:axPos val="b"/>
        <c:numFmt formatCode="General" sourceLinked="0"/>
        <c:majorTickMark val="none"/>
        <c:minorTickMark val="none"/>
        <c:tickLblPos val="nextTo"/>
        <c:crossAx val="194875392"/>
        <c:crosses val="autoZero"/>
        <c:auto val="1"/>
        <c:lblAlgn val="ctr"/>
        <c:lblOffset val="100"/>
        <c:noMultiLvlLbl val="0"/>
      </c:catAx>
      <c:valAx>
        <c:axId val="194875392"/>
        <c:scaling>
          <c:orientation val="minMax"/>
        </c:scaling>
        <c:delete val="0"/>
        <c:axPos val="l"/>
        <c:majorGridlines/>
        <c:title>
          <c:tx>
            <c:rich>
              <a:bodyPr/>
              <a:lstStyle/>
              <a:p>
                <a:pPr>
                  <a:defRPr/>
                </a:pPr>
                <a:r>
                  <a:rPr lang="uk-UA"/>
                  <a:t>мг/л</a:t>
                </a:r>
              </a:p>
            </c:rich>
          </c:tx>
          <c:overlay val="0"/>
        </c:title>
        <c:numFmt formatCode="General" sourceLinked="1"/>
        <c:majorTickMark val="out"/>
        <c:minorTickMark val="none"/>
        <c:tickLblPos val="nextTo"/>
        <c:crossAx val="19486131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a:pPr>
            <a:r>
              <a:rPr lang="uk-UA"/>
              <a:t>Вміст амонію у досліджуваній</a:t>
            </a:r>
            <a:r>
              <a:rPr lang="uk-UA" baseline="0"/>
              <a:t> воді</a:t>
            </a:r>
            <a:endParaRPr lang="uk-UA"/>
          </a:p>
        </c:rich>
      </c:tx>
      <c:overlay val="0"/>
    </c:title>
    <c:autoTitleDeleted val="0"/>
    <c:plotArea>
      <c:layout/>
      <c:barChart>
        <c:barDir val="col"/>
        <c:grouping val="clustered"/>
        <c:varyColors val="0"/>
        <c:ser>
          <c:idx val="0"/>
          <c:order val="0"/>
          <c:tx>
            <c:strRef>
              <c:f>Лист1!$B$1</c:f>
              <c:strCache>
                <c:ptCount val="1"/>
                <c:pt idx="0">
                  <c:v>Проба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мг/л</c:v>
                </c:pt>
              </c:strCache>
            </c:strRef>
          </c:cat>
          <c:val>
            <c:numRef>
              <c:f>Лист1!$B$2</c:f>
              <c:numCache>
                <c:formatCode>General</c:formatCode>
                <c:ptCount val="1"/>
                <c:pt idx="0">
                  <c:v>1.63</c:v>
                </c:pt>
              </c:numCache>
            </c:numRef>
          </c:val>
          <c:extLst>
            <c:ext xmlns:c16="http://schemas.microsoft.com/office/drawing/2014/chart" uri="{C3380CC4-5D6E-409C-BE32-E72D297353CC}">
              <c16:uniqueId val="{00000000-36FE-444D-85A4-670D1E77C293}"/>
            </c:ext>
          </c:extLst>
        </c:ser>
        <c:ser>
          <c:idx val="1"/>
          <c:order val="1"/>
          <c:tx>
            <c:strRef>
              <c:f>Лист1!$C$1</c:f>
              <c:strCache>
                <c:ptCount val="1"/>
                <c:pt idx="0">
                  <c:v>Проба №2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мг/л</c:v>
                </c:pt>
              </c:strCache>
            </c:strRef>
          </c:cat>
          <c:val>
            <c:numRef>
              <c:f>Лист1!$C$2</c:f>
              <c:numCache>
                <c:formatCode>General</c:formatCode>
                <c:ptCount val="1"/>
                <c:pt idx="0">
                  <c:v>1.1200000000000001</c:v>
                </c:pt>
              </c:numCache>
            </c:numRef>
          </c:val>
          <c:extLst>
            <c:ext xmlns:c16="http://schemas.microsoft.com/office/drawing/2014/chart" uri="{C3380CC4-5D6E-409C-BE32-E72D297353CC}">
              <c16:uniqueId val="{00000001-36FE-444D-85A4-670D1E77C293}"/>
            </c:ext>
          </c:extLst>
        </c:ser>
        <c:ser>
          <c:idx val="2"/>
          <c:order val="2"/>
          <c:tx>
            <c:strRef>
              <c:f>Лист1!$D$1</c:f>
              <c:strCache>
                <c:ptCount val="1"/>
                <c:pt idx="0">
                  <c:v>Проба №3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мг/л</c:v>
                </c:pt>
              </c:strCache>
            </c:strRef>
          </c:cat>
          <c:val>
            <c:numRef>
              <c:f>Лист1!$D$2</c:f>
              <c:numCache>
                <c:formatCode>General</c:formatCode>
                <c:ptCount val="1"/>
                <c:pt idx="0">
                  <c:v>0.57999999999999996</c:v>
                </c:pt>
              </c:numCache>
            </c:numRef>
          </c:val>
          <c:extLst>
            <c:ext xmlns:c16="http://schemas.microsoft.com/office/drawing/2014/chart" uri="{C3380CC4-5D6E-409C-BE32-E72D297353CC}">
              <c16:uniqueId val="{00000002-36FE-444D-85A4-670D1E77C293}"/>
            </c:ext>
          </c:extLst>
        </c:ser>
        <c:ser>
          <c:idx val="3"/>
          <c:order val="3"/>
          <c:tx>
            <c:strRef>
              <c:f>Лист1!$E$1</c:f>
              <c:strCache>
                <c:ptCount val="1"/>
                <c:pt idx="0">
                  <c:v>ГДК</c:v>
                </c:pt>
              </c:strCache>
            </c:strRef>
          </c:tx>
          <c:spPr>
            <a:solidFill>
              <a:schemeClr val="tx2">
                <a:lumMod val="5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мг/л</c:v>
                </c:pt>
              </c:strCache>
            </c:strRef>
          </c:cat>
          <c:val>
            <c:numRef>
              <c:f>Лист1!$E$2</c:f>
              <c:numCache>
                <c:formatCode>General</c:formatCode>
                <c:ptCount val="1"/>
                <c:pt idx="0">
                  <c:v>1.5</c:v>
                </c:pt>
              </c:numCache>
            </c:numRef>
          </c:val>
          <c:extLst>
            <c:ext xmlns:c16="http://schemas.microsoft.com/office/drawing/2014/chart" uri="{C3380CC4-5D6E-409C-BE32-E72D297353CC}">
              <c16:uniqueId val="{00000003-36FE-444D-85A4-670D1E77C293}"/>
            </c:ext>
          </c:extLst>
        </c:ser>
        <c:dLbls>
          <c:dLblPos val="outEnd"/>
          <c:showLegendKey val="0"/>
          <c:showVal val="1"/>
          <c:showCatName val="0"/>
          <c:showSerName val="0"/>
          <c:showPercent val="0"/>
          <c:showBubbleSize val="0"/>
        </c:dLbls>
        <c:gapWidth val="300"/>
        <c:axId val="195219840"/>
        <c:axId val="195221376"/>
      </c:barChart>
      <c:catAx>
        <c:axId val="195219840"/>
        <c:scaling>
          <c:orientation val="minMax"/>
        </c:scaling>
        <c:delete val="1"/>
        <c:axPos val="b"/>
        <c:numFmt formatCode="General" sourceLinked="0"/>
        <c:majorTickMark val="none"/>
        <c:minorTickMark val="none"/>
        <c:tickLblPos val="nextTo"/>
        <c:crossAx val="195221376"/>
        <c:crosses val="autoZero"/>
        <c:auto val="1"/>
        <c:lblAlgn val="ctr"/>
        <c:lblOffset val="100"/>
        <c:noMultiLvlLbl val="0"/>
      </c:catAx>
      <c:valAx>
        <c:axId val="195221376"/>
        <c:scaling>
          <c:orientation val="minMax"/>
        </c:scaling>
        <c:delete val="0"/>
        <c:axPos val="l"/>
        <c:majorGridlines/>
        <c:minorGridlines/>
        <c:title>
          <c:tx>
            <c:rich>
              <a:bodyPr/>
              <a:lstStyle/>
              <a:p>
                <a:pPr>
                  <a:defRPr/>
                </a:pPr>
                <a:r>
                  <a:rPr lang="uk-UA"/>
                  <a:t>мг/л</a:t>
                </a:r>
              </a:p>
            </c:rich>
          </c:tx>
          <c:overlay val="0"/>
        </c:title>
        <c:numFmt formatCode="General" sourceLinked="1"/>
        <c:majorTickMark val="out"/>
        <c:minorTickMark val="none"/>
        <c:tickLblPos val="nextTo"/>
        <c:crossAx val="19521984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tx>
        <c:rich>
          <a:bodyPr/>
          <a:lstStyle/>
          <a:p>
            <a:pPr>
              <a:defRPr/>
            </a:pPr>
            <a:r>
              <a:rPr lang="uk-UA" sz="1800">
                <a:effectLst/>
              </a:rPr>
              <a:t>Показник величини рН у пробах досліджуваної води</a:t>
            </a:r>
          </a:p>
        </c:rich>
      </c:tx>
      <c:layout>
        <c:manualLayout>
          <c:xMode val="edge"/>
          <c:yMode val="edge"/>
          <c:x val="0.19185768445610965"/>
          <c:y val="1.984126984126984E-2"/>
        </c:manualLayout>
      </c:layout>
      <c:overlay val="0"/>
    </c:title>
    <c:autoTitleDeleted val="0"/>
    <c:plotArea>
      <c:layout/>
      <c:barChart>
        <c:barDir val="col"/>
        <c:grouping val="clustered"/>
        <c:varyColors val="0"/>
        <c:ser>
          <c:idx val="0"/>
          <c:order val="0"/>
          <c:tx>
            <c:strRef>
              <c:f>Лист1!$B$1</c:f>
              <c:strCache>
                <c:ptCount val="1"/>
                <c:pt idx="0">
                  <c:v>Мінімальне ГДК</c:v>
                </c:pt>
              </c:strCache>
            </c:strRef>
          </c:tx>
          <c:spPr>
            <a:solidFill>
              <a:srgbClr val="C00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Величина рН </c:v>
                </c:pt>
              </c:strCache>
            </c:strRef>
          </c:cat>
          <c:val>
            <c:numRef>
              <c:f>Лист1!$B$2</c:f>
              <c:numCache>
                <c:formatCode>General</c:formatCode>
                <c:ptCount val="1"/>
                <c:pt idx="0">
                  <c:v>6.5</c:v>
                </c:pt>
              </c:numCache>
            </c:numRef>
          </c:val>
          <c:extLst>
            <c:ext xmlns:c16="http://schemas.microsoft.com/office/drawing/2014/chart" uri="{C3380CC4-5D6E-409C-BE32-E72D297353CC}">
              <c16:uniqueId val="{00000000-6B1B-43DA-9211-DFC31BCEC2F0}"/>
            </c:ext>
          </c:extLst>
        </c:ser>
        <c:ser>
          <c:idx val="1"/>
          <c:order val="1"/>
          <c:tx>
            <c:strRef>
              <c:f>Лист1!$C$1</c:f>
              <c:strCache>
                <c:ptCount val="1"/>
                <c:pt idx="0">
                  <c:v>Проба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Величина рН </c:v>
                </c:pt>
              </c:strCache>
            </c:strRef>
          </c:cat>
          <c:val>
            <c:numRef>
              <c:f>Лист1!$C$2</c:f>
              <c:numCache>
                <c:formatCode>General</c:formatCode>
                <c:ptCount val="1"/>
                <c:pt idx="0">
                  <c:v>6.5</c:v>
                </c:pt>
              </c:numCache>
            </c:numRef>
          </c:val>
          <c:extLst>
            <c:ext xmlns:c16="http://schemas.microsoft.com/office/drawing/2014/chart" uri="{C3380CC4-5D6E-409C-BE32-E72D297353CC}">
              <c16:uniqueId val="{00000001-6B1B-43DA-9211-DFC31BCEC2F0}"/>
            </c:ext>
          </c:extLst>
        </c:ser>
        <c:ser>
          <c:idx val="2"/>
          <c:order val="2"/>
          <c:tx>
            <c:strRef>
              <c:f>Лист1!$D$1</c:f>
              <c:strCache>
                <c:ptCount val="1"/>
                <c:pt idx="0">
                  <c:v>Проба №2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Величина рН </c:v>
                </c:pt>
              </c:strCache>
            </c:strRef>
          </c:cat>
          <c:val>
            <c:numRef>
              <c:f>Лист1!$D$2</c:f>
              <c:numCache>
                <c:formatCode>General</c:formatCode>
                <c:ptCount val="1"/>
                <c:pt idx="0">
                  <c:v>6.8</c:v>
                </c:pt>
              </c:numCache>
            </c:numRef>
          </c:val>
          <c:extLst>
            <c:ext xmlns:c16="http://schemas.microsoft.com/office/drawing/2014/chart" uri="{C3380CC4-5D6E-409C-BE32-E72D297353CC}">
              <c16:uniqueId val="{00000002-6B1B-43DA-9211-DFC31BCEC2F0}"/>
            </c:ext>
          </c:extLst>
        </c:ser>
        <c:ser>
          <c:idx val="3"/>
          <c:order val="3"/>
          <c:tx>
            <c:strRef>
              <c:f>Лист1!$E$1</c:f>
              <c:strCache>
                <c:ptCount val="1"/>
                <c:pt idx="0">
                  <c:v>Проба №3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Величина рН </c:v>
                </c:pt>
              </c:strCache>
            </c:strRef>
          </c:cat>
          <c:val>
            <c:numRef>
              <c:f>Лист1!$E$2</c:f>
              <c:numCache>
                <c:formatCode>General</c:formatCode>
                <c:ptCount val="1"/>
                <c:pt idx="0">
                  <c:v>7.2</c:v>
                </c:pt>
              </c:numCache>
            </c:numRef>
          </c:val>
          <c:extLst>
            <c:ext xmlns:c16="http://schemas.microsoft.com/office/drawing/2014/chart" uri="{C3380CC4-5D6E-409C-BE32-E72D297353CC}">
              <c16:uniqueId val="{00000003-6B1B-43DA-9211-DFC31BCEC2F0}"/>
            </c:ext>
          </c:extLst>
        </c:ser>
        <c:ser>
          <c:idx val="4"/>
          <c:order val="4"/>
          <c:tx>
            <c:strRef>
              <c:f>Лист1!$F$1</c:f>
              <c:strCache>
                <c:ptCount val="1"/>
                <c:pt idx="0">
                  <c:v>Максимальне ГДК</c:v>
                </c:pt>
              </c:strCache>
            </c:strRef>
          </c:tx>
          <c:spPr>
            <a:solidFill>
              <a:schemeClr val="accent2">
                <a:lumMod val="40000"/>
                <a:lumOff val="6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Величина рН </c:v>
                </c:pt>
              </c:strCache>
            </c:strRef>
          </c:cat>
          <c:val>
            <c:numRef>
              <c:f>Лист1!$F$2</c:f>
              <c:numCache>
                <c:formatCode>General</c:formatCode>
                <c:ptCount val="1"/>
                <c:pt idx="0">
                  <c:v>8.5</c:v>
                </c:pt>
              </c:numCache>
            </c:numRef>
          </c:val>
          <c:extLst>
            <c:ext xmlns:c16="http://schemas.microsoft.com/office/drawing/2014/chart" uri="{C3380CC4-5D6E-409C-BE32-E72D297353CC}">
              <c16:uniqueId val="{00000004-6B1B-43DA-9211-DFC31BCEC2F0}"/>
            </c:ext>
          </c:extLst>
        </c:ser>
        <c:dLbls>
          <c:dLblPos val="outEnd"/>
          <c:showLegendKey val="0"/>
          <c:showVal val="1"/>
          <c:showCatName val="0"/>
          <c:showSerName val="0"/>
          <c:showPercent val="0"/>
          <c:showBubbleSize val="0"/>
        </c:dLbls>
        <c:gapWidth val="150"/>
        <c:axId val="172036096"/>
        <c:axId val="172037632"/>
      </c:barChart>
      <c:catAx>
        <c:axId val="172036096"/>
        <c:scaling>
          <c:orientation val="minMax"/>
        </c:scaling>
        <c:delete val="1"/>
        <c:axPos val="b"/>
        <c:numFmt formatCode="General" sourceLinked="0"/>
        <c:majorTickMark val="out"/>
        <c:minorTickMark val="none"/>
        <c:tickLblPos val="nextTo"/>
        <c:crossAx val="172037632"/>
        <c:crosses val="autoZero"/>
        <c:auto val="1"/>
        <c:lblAlgn val="ctr"/>
        <c:lblOffset val="100"/>
        <c:noMultiLvlLbl val="0"/>
      </c:catAx>
      <c:valAx>
        <c:axId val="172037632"/>
        <c:scaling>
          <c:orientation val="minMax"/>
        </c:scaling>
        <c:delete val="0"/>
        <c:axPos val="l"/>
        <c:majorGridlines/>
        <c:numFmt formatCode="General" sourceLinked="1"/>
        <c:majorTickMark val="out"/>
        <c:minorTickMark val="none"/>
        <c:tickLblPos val="nextTo"/>
        <c:crossAx val="17203609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208</TotalTime>
  <Pages>1</Pages>
  <Words>29036</Words>
  <Characters>16552</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Senkiv</dc:creator>
  <cp:keywords/>
  <dc:description/>
  <cp:lastModifiedBy>Victor Senkiv</cp:lastModifiedBy>
  <cp:revision>9</cp:revision>
  <cp:lastPrinted>2020-02-01T11:06:00Z</cp:lastPrinted>
  <dcterms:created xsi:type="dcterms:W3CDTF">2020-01-31T09:04:00Z</dcterms:created>
  <dcterms:modified xsi:type="dcterms:W3CDTF">2020-02-01T11:09:00Z</dcterms:modified>
</cp:coreProperties>
</file>