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31" w:rsidRDefault="00855A05" w:rsidP="00855A05">
      <w:pPr>
        <w:widowControl w:val="0"/>
        <w:autoSpaceDE w:val="0"/>
        <w:autoSpaceDN w:val="0"/>
        <w:adjustRightInd w:val="0"/>
        <w:jc w:val="center"/>
        <w:rPr>
          <w:rFonts w:ascii="Arial" w:hAnsi="Arial" w:cs="Arial"/>
          <w:b/>
          <w:bCs/>
          <w:sz w:val="28"/>
          <w:szCs w:val="28"/>
          <w:lang w:val="uk-UA"/>
        </w:rPr>
      </w:pPr>
      <w:r w:rsidRPr="00855A05">
        <w:rPr>
          <w:rFonts w:ascii="Arial" w:hAnsi="Arial" w:cs="Arial"/>
          <w:b/>
          <w:bCs/>
          <w:sz w:val="28"/>
          <w:szCs w:val="28"/>
        </w:rPr>
        <w:t xml:space="preserve">Всеукраїнський конкурс </w:t>
      </w:r>
      <w:r w:rsidRPr="00855A05">
        <w:rPr>
          <w:rFonts w:ascii="Arial" w:hAnsi="Arial" w:cs="Arial"/>
          <w:b/>
          <w:bCs/>
          <w:sz w:val="28"/>
          <w:szCs w:val="28"/>
          <w:lang w:val="uk-UA"/>
        </w:rPr>
        <w:t xml:space="preserve">студентських наукових робіт </w:t>
      </w:r>
    </w:p>
    <w:p w:rsidR="00855A05" w:rsidRPr="00855A05" w:rsidRDefault="00855A05" w:rsidP="00855A05">
      <w:pPr>
        <w:widowControl w:val="0"/>
        <w:autoSpaceDE w:val="0"/>
        <w:autoSpaceDN w:val="0"/>
        <w:adjustRightInd w:val="0"/>
        <w:jc w:val="center"/>
        <w:rPr>
          <w:rFonts w:ascii="Arial" w:hAnsi="Arial" w:cs="Arial"/>
          <w:b/>
          <w:bCs/>
          <w:sz w:val="28"/>
          <w:szCs w:val="28"/>
          <w:lang w:val="uk-UA"/>
        </w:rPr>
      </w:pPr>
      <w:r w:rsidRPr="00855A05">
        <w:rPr>
          <w:rFonts w:ascii="Arial" w:hAnsi="Arial" w:cs="Arial"/>
          <w:b/>
          <w:bCs/>
          <w:sz w:val="28"/>
          <w:szCs w:val="28"/>
          <w:lang w:val="uk-UA"/>
        </w:rPr>
        <w:t>201</w:t>
      </w:r>
      <w:r w:rsidR="00E23E31">
        <w:rPr>
          <w:rFonts w:ascii="Arial" w:hAnsi="Arial" w:cs="Arial"/>
          <w:b/>
          <w:bCs/>
          <w:sz w:val="28"/>
          <w:szCs w:val="28"/>
          <w:lang w:val="uk-UA"/>
        </w:rPr>
        <w:t>9/2020</w:t>
      </w:r>
      <w:r w:rsidRPr="00855A05">
        <w:rPr>
          <w:rFonts w:ascii="Arial" w:hAnsi="Arial" w:cs="Arial"/>
          <w:b/>
          <w:bCs/>
          <w:sz w:val="28"/>
          <w:szCs w:val="28"/>
          <w:lang w:val="uk-UA"/>
        </w:rPr>
        <w:t xml:space="preserve"> навчального року</w:t>
      </w:r>
    </w:p>
    <w:p w:rsidR="00855A05" w:rsidRPr="00855A05" w:rsidRDefault="00855A05" w:rsidP="00855A05">
      <w:pPr>
        <w:widowControl w:val="0"/>
        <w:autoSpaceDE w:val="0"/>
        <w:autoSpaceDN w:val="0"/>
        <w:adjustRightInd w:val="0"/>
        <w:jc w:val="center"/>
        <w:rPr>
          <w:rFonts w:ascii="Arial" w:hAnsi="Arial" w:cs="Arial"/>
          <w:b/>
          <w:bCs/>
          <w:sz w:val="28"/>
          <w:szCs w:val="28"/>
          <w:lang w:val="uk-UA"/>
        </w:rPr>
      </w:pPr>
    </w:p>
    <w:p w:rsidR="00855A05" w:rsidRPr="00855A05" w:rsidRDefault="00E23E31" w:rsidP="00855A05">
      <w:pPr>
        <w:widowControl w:val="0"/>
        <w:autoSpaceDE w:val="0"/>
        <w:autoSpaceDN w:val="0"/>
        <w:adjustRightInd w:val="0"/>
        <w:jc w:val="center"/>
        <w:rPr>
          <w:rFonts w:ascii="Arial" w:hAnsi="Arial" w:cs="Arial"/>
          <w:b/>
          <w:bCs/>
          <w:sz w:val="28"/>
          <w:szCs w:val="28"/>
          <w:lang w:val="uk-UA"/>
        </w:rPr>
      </w:pPr>
      <w:r>
        <w:rPr>
          <w:rFonts w:ascii="Arial" w:hAnsi="Arial" w:cs="Arial"/>
          <w:b/>
          <w:bCs/>
          <w:sz w:val="28"/>
          <w:szCs w:val="28"/>
          <w:lang w:val="uk-UA"/>
        </w:rPr>
        <w:t>зі спеціальності</w:t>
      </w:r>
      <w:r w:rsidR="00855A05" w:rsidRPr="00855A05">
        <w:rPr>
          <w:rFonts w:ascii="Arial" w:hAnsi="Arial" w:cs="Arial"/>
          <w:b/>
          <w:bCs/>
          <w:sz w:val="28"/>
          <w:szCs w:val="28"/>
          <w:lang w:val="uk-UA"/>
        </w:rPr>
        <w:t xml:space="preserve"> «Екологія»</w:t>
      </w:r>
    </w:p>
    <w:p w:rsidR="00855A05" w:rsidRPr="00855A05"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rPr>
          <w:rFonts w:ascii="Arial" w:hAnsi="Arial" w:cs="Arial"/>
          <w:b/>
          <w:bCs/>
          <w:i/>
          <w:lang w:val="uk-UA"/>
        </w:rPr>
      </w:pPr>
    </w:p>
    <w:p w:rsidR="00855A05" w:rsidRPr="006C3C5B" w:rsidRDefault="00855A05" w:rsidP="00855A05">
      <w:pPr>
        <w:widowControl w:val="0"/>
        <w:autoSpaceDE w:val="0"/>
        <w:autoSpaceDN w:val="0"/>
        <w:adjustRightInd w:val="0"/>
        <w:jc w:val="right"/>
        <w:rPr>
          <w:rFonts w:ascii="Arial" w:hAnsi="Arial" w:cs="Arial"/>
          <w:b/>
          <w:bCs/>
          <w:i/>
          <w:sz w:val="32"/>
          <w:szCs w:val="32"/>
          <w:lang w:val="uk-UA"/>
        </w:rPr>
      </w:pPr>
      <w:r w:rsidRPr="006C3C5B">
        <w:rPr>
          <w:rFonts w:ascii="Arial" w:hAnsi="Arial" w:cs="Arial"/>
          <w:b/>
          <w:bCs/>
          <w:sz w:val="32"/>
          <w:szCs w:val="32"/>
          <w:lang w:val="uk-UA"/>
        </w:rPr>
        <w:t>Шифр «Рад</w:t>
      </w:r>
      <w:r>
        <w:rPr>
          <w:rFonts w:ascii="Arial" w:hAnsi="Arial" w:cs="Arial"/>
          <w:b/>
          <w:bCs/>
          <w:sz w:val="32"/>
          <w:szCs w:val="32"/>
          <w:lang w:val="uk-UA"/>
        </w:rPr>
        <w:t>іаційне забруднення</w:t>
      </w:r>
      <w:r w:rsidRPr="006C3C5B">
        <w:rPr>
          <w:rFonts w:ascii="Arial" w:hAnsi="Arial" w:cs="Arial"/>
          <w:b/>
          <w:bCs/>
          <w:sz w:val="32"/>
          <w:szCs w:val="32"/>
          <w:lang w:val="uk-UA"/>
        </w:rPr>
        <w:t>»</w:t>
      </w: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6C3C5B"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right"/>
        <w:rPr>
          <w:rFonts w:ascii="Arial" w:hAnsi="Arial" w:cs="Arial"/>
          <w:b/>
          <w:bCs/>
          <w:i/>
          <w:sz w:val="32"/>
          <w:szCs w:val="32"/>
          <w:lang w:val="uk-UA"/>
        </w:rPr>
      </w:pPr>
    </w:p>
    <w:p w:rsidR="00855A05" w:rsidRPr="006C3C5B" w:rsidRDefault="00855A05" w:rsidP="00855A05">
      <w:pPr>
        <w:widowControl w:val="0"/>
        <w:autoSpaceDE w:val="0"/>
        <w:autoSpaceDN w:val="0"/>
        <w:adjustRightInd w:val="0"/>
        <w:jc w:val="right"/>
        <w:rPr>
          <w:rFonts w:ascii="Arial" w:hAnsi="Arial" w:cs="Arial"/>
          <w:b/>
          <w:bCs/>
          <w:i/>
          <w:sz w:val="32"/>
          <w:szCs w:val="32"/>
          <w:lang w:val="uk-UA"/>
        </w:rPr>
      </w:pPr>
    </w:p>
    <w:p w:rsidR="00855A05" w:rsidRPr="00855A05" w:rsidRDefault="00855A05" w:rsidP="00855A05">
      <w:pPr>
        <w:widowControl w:val="0"/>
        <w:autoSpaceDE w:val="0"/>
        <w:autoSpaceDN w:val="0"/>
        <w:adjustRightInd w:val="0"/>
        <w:jc w:val="center"/>
        <w:rPr>
          <w:rFonts w:ascii="Arial" w:hAnsi="Arial" w:cs="Arial"/>
          <w:b/>
          <w:bCs/>
          <w:caps/>
          <w:sz w:val="40"/>
          <w:szCs w:val="40"/>
        </w:rPr>
      </w:pPr>
      <w:r w:rsidRPr="00855A05">
        <w:rPr>
          <w:rFonts w:ascii="Arial" w:hAnsi="Arial" w:cs="Arial"/>
          <w:b/>
          <w:bCs/>
          <w:caps/>
          <w:sz w:val="40"/>
          <w:szCs w:val="40"/>
        </w:rPr>
        <w:t>Радіоактивне забруднення дикорослих лікарських рослин у вологих суборах Житомирського Полісся</w:t>
      </w:r>
    </w:p>
    <w:p w:rsidR="00855A05" w:rsidRPr="00855A05" w:rsidRDefault="00855A05" w:rsidP="00855A05">
      <w:pPr>
        <w:widowControl w:val="0"/>
        <w:autoSpaceDE w:val="0"/>
        <w:autoSpaceDN w:val="0"/>
        <w:adjustRightInd w:val="0"/>
        <w:rPr>
          <w:rFonts w:ascii="Arial" w:hAnsi="Arial" w:cs="Arial"/>
          <w:bCs/>
          <w:sz w:val="28"/>
        </w:rPr>
      </w:pPr>
    </w:p>
    <w:p w:rsidR="00855A05" w:rsidRPr="00855A05" w:rsidRDefault="00855A05" w:rsidP="00855A05">
      <w:pPr>
        <w:keepNext/>
        <w:widowControl w:val="0"/>
        <w:autoSpaceDE w:val="0"/>
        <w:autoSpaceDN w:val="0"/>
        <w:adjustRightInd w:val="0"/>
        <w:spacing w:before="240" w:after="60" w:line="312" w:lineRule="auto"/>
        <w:ind w:firstLine="709"/>
        <w:jc w:val="center"/>
        <w:outlineLvl w:val="0"/>
        <w:rPr>
          <w:b/>
          <w:bCs/>
          <w:kern w:val="32"/>
        </w:rPr>
      </w:pPr>
    </w:p>
    <w:p w:rsidR="00855A05" w:rsidRPr="00855A05" w:rsidRDefault="00855A05" w:rsidP="00855A05">
      <w:pPr>
        <w:keepNext/>
        <w:widowControl w:val="0"/>
        <w:autoSpaceDE w:val="0"/>
        <w:autoSpaceDN w:val="0"/>
        <w:adjustRightInd w:val="0"/>
        <w:spacing w:before="240" w:after="60" w:line="312" w:lineRule="auto"/>
        <w:ind w:firstLine="709"/>
        <w:jc w:val="center"/>
        <w:outlineLvl w:val="0"/>
        <w:rPr>
          <w:b/>
          <w:bCs/>
          <w:kern w:val="32"/>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lang w:val="uk-UA"/>
        </w:rPr>
      </w:pPr>
    </w:p>
    <w:p w:rsidR="00855A05" w:rsidRPr="00855A05" w:rsidRDefault="00855A05" w:rsidP="00855A05">
      <w:pPr>
        <w:widowControl w:val="0"/>
        <w:autoSpaceDE w:val="0"/>
        <w:autoSpaceDN w:val="0"/>
        <w:adjustRightInd w:val="0"/>
        <w:rPr>
          <w:rFonts w:ascii="Arial" w:hAnsi="Arial" w:cs="Arial"/>
          <w:b/>
          <w:bCs/>
          <w:sz w:val="28"/>
          <w:szCs w:val="28"/>
          <w:lang w:val="uk-UA"/>
        </w:rPr>
      </w:pPr>
    </w:p>
    <w:p w:rsidR="00855A05" w:rsidRPr="00855A05" w:rsidRDefault="00E23E31" w:rsidP="00855A05">
      <w:pPr>
        <w:widowControl w:val="0"/>
        <w:autoSpaceDE w:val="0"/>
        <w:autoSpaceDN w:val="0"/>
        <w:adjustRightInd w:val="0"/>
        <w:jc w:val="center"/>
        <w:rPr>
          <w:rFonts w:ascii="Arial" w:hAnsi="Arial" w:cs="Arial"/>
          <w:b/>
          <w:bCs/>
          <w:sz w:val="28"/>
          <w:szCs w:val="28"/>
          <w:lang w:val="uk-UA"/>
        </w:rPr>
      </w:pPr>
      <w:r>
        <w:rPr>
          <w:rFonts w:ascii="Arial" w:hAnsi="Arial" w:cs="Arial"/>
          <w:b/>
          <w:bCs/>
          <w:sz w:val="28"/>
          <w:szCs w:val="28"/>
          <w:lang w:val="uk-UA"/>
        </w:rPr>
        <w:t>2020</w:t>
      </w:r>
    </w:p>
    <w:p w:rsidR="008D6979" w:rsidRPr="0054072E" w:rsidRDefault="008D6979" w:rsidP="004A37A9">
      <w:pPr>
        <w:spacing w:line="360" w:lineRule="auto"/>
        <w:ind w:firstLine="720"/>
        <w:jc w:val="center"/>
        <w:rPr>
          <w:sz w:val="28"/>
          <w:szCs w:val="28"/>
          <w:lang w:val="uk-UA"/>
        </w:rPr>
      </w:pPr>
      <w:r>
        <w:rPr>
          <w:sz w:val="28"/>
          <w:szCs w:val="28"/>
        </w:rPr>
        <w:br w:type="page"/>
      </w:r>
      <w:r w:rsidRPr="0054072E">
        <w:rPr>
          <w:sz w:val="28"/>
          <w:szCs w:val="28"/>
          <w:lang w:val="uk-UA"/>
        </w:rPr>
        <w:lastRenderedPageBreak/>
        <w:t>РЕФЕРАТ</w:t>
      </w:r>
    </w:p>
    <w:p w:rsidR="008D6979" w:rsidRPr="0054072E" w:rsidRDefault="008D6979" w:rsidP="00A60F3C">
      <w:pPr>
        <w:tabs>
          <w:tab w:val="left" w:pos="3885"/>
        </w:tabs>
        <w:spacing w:line="360" w:lineRule="auto"/>
        <w:ind w:firstLine="720"/>
        <w:jc w:val="both"/>
        <w:rPr>
          <w:sz w:val="28"/>
          <w:szCs w:val="28"/>
          <w:lang w:val="uk-UA"/>
        </w:rPr>
      </w:pPr>
      <w:r>
        <w:rPr>
          <w:sz w:val="28"/>
          <w:szCs w:val="28"/>
          <w:lang w:val="uk-UA"/>
        </w:rPr>
        <w:t>Повний обсяг роботи становить</w:t>
      </w:r>
      <w:r w:rsidRPr="0054072E">
        <w:rPr>
          <w:sz w:val="28"/>
          <w:szCs w:val="28"/>
        </w:rPr>
        <w:t xml:space="preserve">  </w:t>
      </w:r>
      <w:r>
        <w:rPr>
          <w:sz w:val="28"/>
          <w:szCs w:val="28"/>
        </w:rPr>
        <w:t>2</w:t>
      </w:r>
      <w:r>
        <w:rPr>
          <w:sz w:val="28"/>
          <w:szCs w:val="28"/>
          <w:lang w:val="uk-UA"/>
        </w:rPr>
        <w:t>5</w:t>
      </w:r>
      <w:r w:rsidRPr="0054072E">
        <w:rPr>
          <w:sz w:val="28"/>
          <w:szCs w:val="28"/>
          <w:lang w:val="uk-UA"/>
        </w:rPr>
        <w:t xml:space="preserve"> </w:t>
      </w:r>
      <w:r w:rsidRPr="0054072E">
        <w:rPr>
          <w:sz w:val="28"/>
          <w:szCs w:val="28"/>
        </w:rPr>
        <w:t>сторін</w:t>
      </w:r>
      <w:r w:rsidRPr="0054072E">
        <w:rPr>
          <w:sz w:val="28"/>
          <w:szCs w:val="28"/>
          <w:lang w:val="uk-UA"/>
        </w:rPr>
        <w:t>ок</w:t>
      </w:r>
      <w:r>
        <w:rPr>
          <w:sz w:val="28"/>
          <w:szCs w:val="28"/>
          <w:lang w:val="uk-UA"/>
        </w:rPr>
        <w:t xml:space="preserve"> друкованого тексту, містить</w:t>
      </w:r>
      <w:r w:rsidRPr="0054072E">
        <w:rPr>
          <w:sz w:val="28"/>
          <w:szCs w:val="28"/>
        </w:rPr>
        <w:t xml:space="preserve"> </w:t>
      </w:r>
      <w:r w:rsidRPr="0054072E">
        <w:rPr>
          <w:sz w:val="28"/>
          <w:szCs w:val="28"/>
          <w:lang w:val="uk-UA"/>
        </w:rPr>
        <w:t xml:space="preserve">1 </w:t>
      </w:r>
      <w:r w:rsidRPr="0054072E">
        <w:rPr>
          <w:sz w:val="28"/>
          <w:szCs w:val="28"/>
        </w:rPr>
        <w:t>таблиц</w:t>
      </w:r>
      <w:r>
        <w:rPr>
          <w:sz w:val="28"/>
          <w:szCs w:val="28"/>
          <w:lang w:val="uk-UA"/>
        </w:rPr>
        <w:t>ю</w:t>
      </w:r>
      <w:r w:rsidRPr="0054072E">
        <w:rPr>
          <w:sz w:val="28"/>
          <w:szCs w:val="28"/>
        </w:rPr>
        <w:t xml:space="preserve">, </w:t>
      </w:r>
      <w:r w:rsidRPr="0054072E">
        <w:rPr>
          <w:sz w:val="28"/>
          <w:szCs w:val="28"/>
          <w:lang w:val="uk-UA"/>
        </w:rPr>
        <w:t>8</w:t>
      </w:r>
      <w:r w:rsidRPr="0054072E">
        <w:rPr>
          <w:sz w:val="28"/>
          <w:szCs w:val="28"/>
        </w:rPr>
        <w:t xml:space="preserve"> </w:t>
      </w:r>
      <w:r w:rsidRPr="0054072E">
        <w:rPr>
          <w:sz w:val="28"/>
          <w:szCs w:val="28"/>
          <w:lang w:val="uk-UA"/>
        </w:rPr>
        <w:t>графіків</w:t>
      </w:r>
      <w:r w:rsidRPr="0054072E">
        <w:rPr>
          <w:sz w:val="28"/>
          <w:szCs w:val="28"/>
        </w:rPr>
        <w:t xml:space="preserve">, </w:t>
      </w:r>
      <w:r>
        <w:rPr>
          <w:sz w:val="28"/>
          <w:szCs w:val="28"/>
          <w:lang w:val="uk-UA"/>
        </w:rPr>
        <w:t>використано</w:t>
      </w:r>
      <w:r w:rsidRPr="0054072E">
        <w:rPr>
          <w:sz w:val="28"/>
          <w:szCs w:val="28"/>
          <w:lang w:val="uk-UA"/>
        </w:rPr>
        <w:t xml:space="preserve"> 14 </w:t>
      </w:r>
      <w:r w:rsidRPr="0054072E">
        <w:rPr>
          <w:sz w:val="28"/>
          <w:szCs w:val="28"/>
        </w:rPr>
        <w:t>літературн</w:t>
      </w:r>
      <w:r w:rsidRPr="0054072E">
        <w:rPr>
          <w:sz w:val="28"/>
          <w:szCs w:val="28"/>
          <w:lang w:val="uk-UA"/>
        </w:rPr>
        <w:t>их</w:t>
      </w:r>
      <w:r w:rsidRPr="0054072E">
        <w:rPr>
          <w:sz w:val="28"/>
          <w:szCs w:val="28"/>
        </w:rPr>
        <w:t xml:space="preserve"> джерел.</w:t>
      </w:r>
    </w:p>
    <w:p w:rsidR="008D6979" w:rsidRPr="0054072E" w:rsidRDefault="008D6979" w:rsidP="00275EDF">
      <w:pPr>
        <w:pStyle w:val="2"/>
        <w:spacing w:after="0" w:line="360" w:lineRule="auto"/>
        <w:ind w:firstLine="720"/>
        <w:jc w:val="both"/>
        <w:rPr>
          <w:sz w:val="28"/>
          <w:szCs w:val="28"/>
          <w:lang w:val="uk-UA"/>
        </w:rPr>
      </w:pPr>
      <w:r w:rsidRPr="0054072E">
        <w:rPr>
          <w:sz w:val="28"/>
          <w:szCs w:val="28"/>
          <w:lang w:val="uk-UA"/>
        </w:rPr>
        <w:t xml:space="preserve">Актуальність наукової роботи – дослідження </w:t>
      </w:r>
      <w:r w:rsidRPr="0054072E">
        <w:rPr>
          <w:sz w:val="28"/>
          <w:szCs w:val="28"/>
          <w:lang w:val="en-US"/>
        </w:rPr>
        <w:t>p</w:t>
      </w:r>
      <w:r w:rsidRPr="0054072E">
        <w:rPr>
          <w:sz w:val="28"/>
          <w:szCs w:val="28"/>
          <w:lang w:val="uk-UA"/>
        </w:rPr>
        <w:t>ад</w:t>
      </w:r>
      <w:r w:rsidRPr="0054072E">
        <w:rPr>
          <w:sz w:val="28"/>
          <w:szCs w:val="28"/>
          <w:lang w:val="en-US"/>
        </w:rPr>
        <w:t>i</w:t>
      </w:r>
      <w:r w:rsidRPr="0054072E">
        <w:rPr>
          <w:sz w:val="28"/>
          <w:szCs w:val="28"/>
          <w:lang w:val="uk-UA"/>
        </w:rPr>
        <w:t>оактивного заб</w:t>
      </w:r>
      <w:r w:rsidRPr="0054072E">
        <w:rPr>
          <w:sz w:val="28"/>
          <w:szCs w:val="28"/>
          <w:lang w:val="en-US"/>
        </w:rPr>
        <w:t>p</w:t>
      </w:r>
      <w:r w:rsidRPr="0054072E">
        <w:rPr>
          <w:sz w:val="28"/>
          <w:szCs w:val="28"/>
          <w:lang w:val="uk-UA"/>
        </w:rPr>
        <w:t>уднення дико</w:t>
      </w:r>
      <w:r w:rsidRPr="0054072E">
        <w:rPr>
          <w:sz w:val="28"/>
          <w:szCs w:val="28"/>
          <w:lang w:val="en-US"/>
        </w:rPr>
        <w:t>p</w:t>
      </w:r>
      <w:r w:rsidRPr="0054072E">
        <w:rPr>
          <w:sz w:val="28"/>
          <w:szCs w:val="28"/>
          <w:lang w:val="uk-UA"/>
        </w:rPr>
        <w:t>ослих л</w:t>
      </w:r>
      <w:r w:rsidRPr="0054072E">
        <w:rPr>
          <w:sz w:val="28"/>
          <w:szCs w:val="28"/>
          <w:lang w:val="en-US"/>
        </w:rPr>
        <w:t>i</w:t>
      </w:r>
      <w:r w:rsidRPr="0054072E">
        <w:rPr>
          <w:sz w:val="28"/>
          <w:szCs w:val="28"/>
          <w:lang w:val="uk-UA"/>
        </w:rPr>
        <w:t>ка</w:t>
      </w:r>
      <w:r w:rsidRPr="0054072E">
        <w:rPr>
          <w:sz w:val="28"/>
          <w:szCs w:val="28"/>
          <w:lang w:val="en-US"/>
        </w:rPr>
        <w:t>p</w:t>
      </w:r>
      <w:r w:rsidRPr="0054072E">
        <w:rPr>
          <w:sz w:val="28"/>
          <w:szCs w:val="28"/>
          <w:lang w:val="uk-UA"/>
        </w:rPr>
        <w:t xml:space="preserve">ських </w:t>
      </w:r>
      <w:r w:rsidRPr="0054072E">
        <w:rPr>
          <w:sz w:val="28"/>
          <w:szCs w:val="28"/>
          <w:lang w:val="en-US"/>
        </w:rPr>
        <w:t>p</w:t>
      </w:r>
      <w:r w:rsidRPr="0054072E">
        <w:rPr>
          <w:sz w:val="28"/>
          <w:szCs w:val="28"/>
          <w:lang w:val="uk-UA"/>
        </w:rPr>
        <w:t>ослин Ук</w:t>
      </w:r>
      <w:r w:rsidRPr="0054072E">
        <w:rPr>
          <w:sz w:val="28"/>
          <w:szCs w:val="28"/>
          <w:lang w:val="en-US"/>
        </w:rPr>
        <w:t>p</w:t>
      </w:r>
      <w:r w:rsidRPr="0054072E">
        <w:rPr>
          <w:sz w:val="28"/>
          <w:szCs w:val="28"/>
          <w:lang w:val="uk-UA"/>
        </w:rPr>
        <w:t>аїнського Пол</w:t>
      </w:r>
      <w:r w:rsidRPr="0054072E">
        <w:rPr>
          <w:sz w:val="28"/>
          <w:szCs w:val="28"/>
          <w:lang w:val="en-US"/>
        </w:rPr>
        <w:t>i</w:t>
      </w:r>
      <w:r w:rsidRPr="0054072E">
        <w:rPr>
          <w:sz w:val="28"/>
          <w:szCs w:val="28"/>
          <w:lang w:val="uk-UA"/>
        </w:rPr>
        <w:t>сся п</w:t>
      </w:r>
      <w:r w:rsidRPr="0054072E">
        <w:rPr>
          <w:sz w:val="28"/>
          <w:szCs w:val="28"/>
          <w:lang w:val="en-US"/>
        </w:rPr>
        <w:t>p</w:t>
      </w:r>
      <w:r w:rsidRPr="0054072E">
        <w:rPr>
          <w:sz w:val="28"/>
          <w:szCs w:val="28"/>
          <w:lang w:val="uk-UA"/>
        </w:rPr>
        <w:t xml:space="preserve">едставляє значний </w:t>
      </w:r>
      <w:r w:rsidRPr="0054072E">
        <w:rPr>
          <w:sz w:val="28"/>
          <w:szCs w:val="28"/>
          <w:lang w:val="en-US"/>
        </w:rPr>
        <w:t>i</w:t>
      </w:r>
      <w:r w:rsidRPr="0054072E">
        <w:rPr>
          <w:sz w:val="28"/>
          <w:szCs w:val="28"/>
          <w:lang w:val="uk-UA"/>
        </w:rPr>
        <w:t>нте</w:t>
      </w:r>
      <w:r w:rsidRPr="0054072E">
        <w:rPr>
          <w:sz w:val="28"/>
          <w:szCs w:val="28"/>
          <w:lang w:val="en-US"/>
        </w:rPr>
        <w:t>p</w:t>
      </w:r>
      <w:r w:rsidRPr="0054072E">
        <w:rPr>
          <w:sz w:val="28"/>
          <w:szCs w:val="28"/>
          <w:lang w:val="uk-UA"/>
        </w:rPr>
        <w:t xml:space="preserve">ес, адже в </w:t>
      </w:r>
      <w:r w:rsidRPr="0054072E">
        <w:rPr>
          <w:sz w:val="28"/>
          <w:szCs w:val="28"/>
          <w:lang w:val="en-US"/>
        </w:rPr>
        <w:t>p</w:t>
      </w:r>
      <w:r w:rsidRPr="0054072E">
        <w:rPr>
          <w:sz w:val="28"/>
          <w:szCs w:val="28"/>
          <w:lang w:val="uk-UA"/>
        </w:rPr>
        <w:t>ег</w:t>
      </w:r>
      <w:r w:rsidRPr="0054072E">
        <w:rPr>
          <w:sz w:val="28"/>
          <w:szCs w:val="28"/>
          <w:lang w:val="en-US"/>
        </w:rPr>
        <w:t>i</w:t>
      </w:r>
      <w:r w:rsidRPr="0054072E">
        <w:rPr>
          <w:sz w:val="28"/>
          <w:szCs w:val="28"/>
          <w:lang w:val="uk-UA"/>
        </w:rPr>
        <w:t>он</w:t>
      </w:r>
      <w:r w:rsidRPr="0054072E">
        <w:rPr>
          <w:sz w:val="28"/>
          <w:szCs w:val="28"/>
          <w:lang w:val="en-US"/>
        </w:rPr>
        <w:t>i</w:t>
      </w:r>
      <w:r w:rsidRPr="0054072E">
        <w:rPr>
          <w:sz w:val="28"/>
          <w:szCs w:val="28"/>
          <w:lang w:val="uk-UA"/>
        </w:rPr>
        <w:t xml:space="preserve"> </w:t>
      </w:r>
      <w:r w:rsidRPr="0054072E">
        <w:rPr>
          <w:sz w:val="28"/>
          <w:szCs w:val="28"/>
          <w:lang w:val="en-US"/>
        </w:rPr>
        <w:t>p</w:t>
      </w:r>
      <w:r w:rsidRPr="0054072E">
        <w:rPr>
          <w:sz w:val="28"/>
          <w:szCs w:val="28"/>
          <w:lang w:val="uk-UA"/>
        </w:rPr>
        <w:t>остуть близько 60 вид</w:t>
      </w:r>
      <w:r w:rsidRPr="0054072E">
        <w:rPr>
          <w:sz w:val="28"/>
          <w:szCs w:val="28"/>
          <w:lang w:val="en-US"/>
        </w:rPr>
        <w:t>i</w:t>
      </w:r>
      <w:r w:rsidRPr="0054072E">
        <w:rPr>
          <w:sz w:val="28"/>
          <w:szCs w:val="28"/>
          <w:lang w:val="uk-UA"/>
        </w:rPr>
        <w:t>в л</w:t>
      </w:r>
      <w:r w:rsidRPr="0054072E">
        <w:rPr>
          <w:sz w:val="28"/>
          <w:szCs w:val="28"/>
          <w:lang w:val="en-US"/>
        </w:rPr>
        <w:t>i</w:t>
      </w:r>
      <w:r w:rsidRPr="0054072E">
        <w:rPr>
          <w:sz w:val="28"/>
          <w:szCs w:val="28"/>
          <w:lang w:val="uk-UA"/>
        </w:rPr>
        <w:t xml:space="preserve">карських </w:t>
      </w:r>
      <w:r w:rsidRPr="0054072E">
        <w:rPr>
          <w:sz w:val="28"/>
          <w:szCs w:val="28"/>
          <w:lang w:val="en-US"/>
        </w:rPr>
        <w:t>p</w:t>
      </w:r>
      <w:r w:rsidRPr="0054072E">
        <w:rPr>
          <w:sz w:val="28"/>
          <w:szCs w:val="28"/>
          <w:lang w:val="uk-UA"/>
        </w:rPr>
        <w:t>ослин , занесених до Де</w:t>
      </w:r>
      <w:r w:rsidRPr="0054072E">
        <w:rPr>
          <w:sz w:val="28"/>
          <w:szCs w:val="28"/>
          <w:lang w:val="en-US"/>
        </w:rPr>
        <w:t>p</w:t>
      </w:r>
      <w:r w:rsidRPr="0054072E">
        <w:rPr>
          <w:sz w:val="28"/>
          <w:szCs w:val="28"/>
          <w:lang w:val="uk-UA"/>
        </w:rPr>
        <w:t>жфаpмакопеї, таким чином, на територ</w:t>
      </w:r>
      <w:r w:rsidRPr="0054072E">
        <w:rPr>
          <w:sz w:val="28"/>
          <w:szCs w:val="28"/>
          <w:lang w:val="en-US"/>
        </w:rPr>
        <w:t>i</w:t>
      </w:r>
      <w:r w:rsidRPr="0054072E">
        <w:rPr>
          <w:sz w:val="28"/>
          <w:szCs w:val="28"/>
          <w:lang w:val="uk-UA"/>
        </w:rPr>
        <w:t>ї яка заб</w:t>
      </w:r>
      <w:r w:rsidRPr="0054072E">
        <w:rPr>
          <w:sz w:val="28"/>
          <w:szCs w:val="28"/>
          <w:lang w:val="en-US"/>
        </w:rPr>
        <w:t>p</w:t>
      </w:r>
      <w:r w:rsidRPr="0054072E">
        <w:rPr>
          <w:sz w:val="28"/>
          <w:szCs w:val="28"/>
          <w:lang w:val="uk-UA"/>
        </w:rPr>
        <w:t xml:space="preserve">уднена </w:t>
      </w:r>
      <w:r w:rsidRPr="0054072E">
        <w:rPr>
          <w:sz w:val="28"/>
          <w:szCs w:val="28"/>
          <w:lang w:val="en-US"/>
        </w:rPr>
        <w:t>p</w:t>
      </w:r>
      <w:r w:rsidRPr="0054072E">
        <w:rPr>
          <w:sz w:val="28"/>
          <w:szCs w:val="28"/>
          <w:lang w:val="uk-UA"/>
        </w:rPr>
        <w:t>ад</w:t>
      </w:r>
      <w:r w:rsidRPr="0054072E">
        <w:rPr>
          <w:sz w:val="28"/>
          <w:szCs w:val="28"/>
          <w:lang w:val="en-US"/>
        </w:rPr>
        <w:t>i</w:t>
      </w:r>
      <w:r w:rsidRPr="0054072E">
        <w:rPr>
          <w:sz w:val="28"/>
          <w:szCs w:val="28"/>
          <w:lang w:val="uk-UA"/>
        </w:rPr>
        <w:t>онукл</w:t>
      </w:r>
      <w:r w:rsidRPr="0054072E">
        <w:rPr>
          <w:sz w:val="28"/>
          <w:szCs w:val="28"/>
          <w:lang w:val="en-US"/>
        </w:rPr>
        <w:t>i</w:t>
      </w:r>
      <w:r w:rsidRPr="0054072E">
        <w:rPr>
          <w:sz w:val="28"/>
          <w:szCs w:val="28"/>
          <w:lang w:val="uk-UA"/>
        </w:rPr>
        <w:t>дами, гостро встала проблема регламентац</w:t>
      </w:r>
      <w:r w:rsidRPr="0054072E">
        <w:rPr>
          <w:sz w:val="28"/>
          <w:szCs w:val="28"/>
          <w:lang w:val="en-US"/>
        </w:rPr>
        <w:t>i</w:t>
      </w:r>
      <w:r w:rsidRPr="0054072E">
        <w:rPr>
          <w:sz w:val="28"/>
          <w:szCs w:val="28"/>
          <w:lang w:val="uk-UA"/>
        </w:rPr>
        <w:t>ї загот</w:t>
      </w:r>
      <w:r w:rsidRPr="0054072E">
        <w:rPr>
          <w:sz w:val="28"/>
          <w:szCs w:val="28"/>
          <w:lang w:val="en-US"/>
        </w:rPr>
        <w:t>i</w:t>
      </w:r>
      <w:r w:rsidRPr="0054072E">
        <w:rPr>
          <w:sz w:val="28"/>
          <w:szCs w:val="28"/>
          <w:lang w:val="uk-UA"/>
        </w:rPr>
        <w:t>вл</w:t>
      </w:r>
      <w:r w:rsidRPr="0054072E">
        <w:rPr>
          <w:sz w:val="28"/>
          <w:szCs w:val="28"/>
          <w:lang w:val="en-US"/>
        </w:rPr>
        <w:t>i</w:t>
      </w:r>
      <w:r w:rsidRPr="0054072E">
        <w:rPr>
          <w:sz w:val="28"/>
          <w:szCs w:val="28"/>
          <w:lang w:val="uk-UA"/>
        </w:rPr>
        <w:t xml:space="preserve"> дикоростучої л</w:t>
      </w:r>
      <w:r w:rsidRPr="0054072E">
        <w:rPr>
          <w:sz w:val="28"/>
          <w:szCs w:val="28"/>
          <w:lang w:val="en-US"/>
        </w:rPr>
        <w:t>i</w:t>
      </w:r>
      <w:r w:rsidRPr="0054072E">
        <w:rPr>
          <w:sz w:val="28"/>
          <w:szCs w:val="28"/>
          <w:lang w:val="uk-UA"/>
        </w:rPr>
        <w:t>карської си</w:t>
      </w:r>
      <w:r w:rsidRPr="0054072E">
        <w:rPr>
          <w:sz w:val="28"/>
          <w:szCs w:val="28"/>
          <w:lang w:val="en-US"/>
        </w:rPr>
        <w:t>p</w:t>
      </w:r>
      <w:r w:rsidRPr="0054072E">
        <w:rPr>
          <w:sz w:val="28"/>
          <w:szCs w:val="28"/>
          <w:lang w:val="uk-UA"/>
        </w:rPr>
        <w:t>овини р</w:t>
      </w:r>
      <w:r w:rsidRPr="0054072E">
        <w:rPr>
          <w:sz w:val="28"/>
          <w:szCs w:val="28"/>
          <w:lang w:val="en-US"/>
        </w:rPr>
        <w:t>i</w:t>
      </w:r>
      <w:r w:rsidRPr="0054072E">
        <w:rPr>
          <w:sz w:val="28"/>
          <w:szCs w:val="28"/>
          <w:lang w:val="uk-UA"/>
        </w:rPr>
        <w:t>зних вид</w:t>
      </w:r>
      <w:r w:rsidRPr="0054072E">
        <w:rPr>
          <w:sz w:val="28"/>
          <w:szCs w:val="28"/>
          <w:lang w:val="en-US"/>
        </w:rPr>
        <w:t>i</w:t>
      </w:r>
      <w:r w:rsidRPr="0054072E">
        <w:rPr>
          <w:sz w:val="28"/>
          <w:szCs w:val="28"/>
          <w:lang w:val="uk-UA"/>
        </w:rPr>
        <w:t>в рослин в конкретних еколог</w:t>
      </w:r>
      <w:r w:rsidRPr="0054072E">
        <w:rPr>
          <w:sz w:val="28"/>
          <w:szCs w:val="28"/>
          <w:lang w:val="en-US"/>
        </w:rPr>
        <w:t>i</w:t>
      </w:r>
      <w:r w:rsidRPr="0054072E">
        <w:rPr>
          <w:sz w:val="28"/>
          <w:szCs w:val="28"/>
          <w:lang w:val="uk-UA"/>
        </w:rPr>
        <w:t>чних умовах.</w:t>
      </w:r>
    </w:p>
    <w:p w:rsidR="008D6979" w:rsidRPr="0054072E" w:rsidRDefault="008D6979" w:rsidP="00275EDF">
      <w:pPr>
        <w:pStyle w:val="2"/>
        <w:spacing w:after="0" w:line="360" w:lineRule="auto"/>
        <w:ind w:firstLine="720"/>
        <w:jc w:val="both"/>
        <w:rPr>
          <w:sz w:val="28"/>
          <w:szCs w:val="28"/>
          <w:lang w:val="uk-UA"/>
        </w:rPr>
      </w:pPr>
      <w:r w:rsidRPr="0054072E">
        <w:rPr>
          <w:sz w:val="28"/>
          <w:szCs w:val="28"/>
          <w:lang w:val="uk-UA"/>
        </w:rPr>
        <w:t xml:space="preserve">Мета наукової роботи – вивчення накопичення </w:t>
      </w:r>
      <w:r w:rsidRPr="0054072E">
        <w:rPr>
          <w:sz w:val="28"/>
          <w:szCs w:val="28"/>
          <w:vertAlign w:val="superscript"/>
          <w:lang w:val="uk-UA"/>
        </w:rPr>
        <w:t>137</w:t>
      </w:r>
      <w:r w:rsidRPr="0054072E">
        <w:rPr>
          <w:sz w:val="28"/>
          <w:szCs w:val="28"/>
          <w:lang w:val="en-US"/>
        </w:rPr>
        <w:t>Cs</w:t>
      </w:r>
      <w:r w:rsidRPr="0054072E">
        <w:rPr>
          <w:sz w:val="28"/>
          <w:szCs w:val="28"/>
          <w:lang w:val="uk-UA"/>
        </w:rPr>
        <w:t xml:space="preserve"> у дикорослій лікарській сировині </w:t>
      </w:r>
      <w:r>
        <w:rPr>
          <w:sz w:val="28"/>
          <w:szCs w:val="28"/>
          <w:lang w:val="uk-UA"/>
        </w:rPr>
        <w:t>вологих</w:t>
      </w:r>
      <w:r w:rsidRPr="0054072E">
        <w:rPr>
          <w:sz w:val="28"/>
          <w:szCs w:val="28"/>
          <w:lang w:val="uk-UA"/>
        </w:rPr>
        <w:t xml:space="preserve"> суборів Житомирського Полісся.</w:t>
      </w:r>
    </w:p>
    <w:p w:rsidR="008D6979" w:rsidRPr="0054072E" w:rsidRDefault="008D6979" w:rsidP="00D52E6C">
      <w:pPr>
        <w:pStyle w:val="2"/>
        <w:spacing w:after="0" w:line="360" w:lineRule="auto"/>
        <w:ind w:firstLine="709"/>
        <w:jc w:val="both"/>
        <w:rPr>
          <w:sz w:val="28"/>
          <w:szCs w:val="28"/>
          <w:lang w:val="uk-UA"/>
        </w:rPr>
      </w:pPr>
      <w:r w:rsidRPr="0054072E">
        <w:rPr>
          <w:sz w:val="28"/>
          <w:szCs w:val="28"/>
          <w:lang w:val="uk-UA"/>
        </w:rPr>
        <w:t>Завдання наукової роботи</w:t>
      </w:r>
      <w:r w:rsidRPr="0054072E">
        <w:rPr>
          <w:sz w:val="28"/>
          <w:szCs w:val="28"/>
        </w:rPr>
        <w:t xml:space="preserve"> </w:t>
      </w:r>
      <w:r w:rsidRPr="0054072E">
        <w:rPr>
          <w:sz w:val="28"/>
          <w:szCs w:val="28"/>
          <w:lang w:val="uk-UA"/>
        </w:rPr>
        <w:t>–</w:t>
      </w:r>
      <w:r w:rsidRPr="0054072E">
        <w:rPr>
          <w:sz w:val="28"/>
          <w:szCs w:val="28"/>
        </w:rPr>
        <w:t xml:space="preserve"> </w:t>
      </w:r>
      <w:r w:rsidRPr="0054072E">
        <w:rPr>
          <w:sz w:val="28"/>
          <w:szCs w:val="28"/>
          <w:lang w:val="uk-UA"/>
        </w:rPr>
        <w:t>встановити вплив параметрів, що характеризують радіаційну обстановку, на радіоактивне забруднення кори крушини ламкої та пагонів багна болотного.</w:t>
      </w:r>
    </w:p>
    <w:p w:rsidR="008D6979" w:rsidRPr="0054072E" w:rsidRDefault="008D6979" w:rsidP="00275EDF">
      <w:pPr>
        <w:spacing w:line="360" w:lineRule="auto"/>
        <w:ind w:firstLine="720"/>
        <w:jc w:val="both"/>
        <w:rPr>
          <w:sz w:val="28"/>
          <w:lang w:val="uk-UA"/>
        </w:rPr>
      </w:pPr>
      <w:r w:rsidRPr="0054072E">
        <w:rPr>
          <w:sz w:val="28"/>
          <w:szCs w:val="28"/>
          <w:lang w:val="uk-UA"/>
        </w:rPr>
        <w:t>Методика досліджень – використання раніше закладених постійних та тимчасових пробних площ (за матеріалами Поліського філіалу Українського науково-дослідного інституту лісового господарства та агролісомеліорації ім. Г.М.Висоцького), методи порівняльної екології, радіоекології.</w:t>
      </w:r>
      <w:r w:rsidRPr="0054072E">
        <w:rPr>
          <w:sz w:val="28"/>
          <w:lang w:val="uk-UA"/>
        </w:rPr>
        <w:t xml:space="preserve"> </w:t>
      </w:r>
      <w:r w:rsidRPr="0054072E">
        <w:rPr>
          <w:sz w:val="28"/>
          <w:szCs w:val="28"/>
          <w:lang w:val="uk-UA"/>
        </w:rPr>
        <w:t xml:space="preserve">Відбір зразків та їх спектрометричний аналіз </w:t>
      </w:r>
      <w:r>
        <w:rPr>
          <w:sz w:val="28"/>
          <w:szCs w:val="28"/>
          <w:lang w:val="uk-UA"/>
        </w:rPr>
        <w:t>проводились</w:t>
      </w:r>
      <w:r w:rsidRPr="0054072E">
        <w:rPr>
          <w:sz w:val="28"/>
          <w:szCs w:val="28"/>
          <w:lang w:val="uk-UA"/>
        </w:rPr>
        <w:t xml:space="preserve"> за методикою </w:t>
      </w:r>
      <w:bookmarkStart w:id="0" w:name="_GoBack"/>
      <w:bookmarkEnd w:id="0"/>
      <w:r w:rsidRPr="0054072E">
        <w:rPr>
          <w:sz w:val="28"/>
          <w:szCs w:val="28"/>
          <w:lang w:val="uk-UA"/>
        </w:rPr>
        <w:t>та на базі лабораторії радіології Поліського філіалу УкрНДІЛГА.</w:t>
      </w:r>
    </w:p>
    <w:p w:rsidR="008D6979" w:rsidRPr="00A60F3C" w:rsidRDefault="008D6979" w:rsidP="00D52E6C">
      <w:pPr>
        <w:pStyle w:val="2"/>
        <w:spacing w:after="0" w:line="360" w:lineRule="auto"/>
        <w:ind w:firstLine="720"/>
        <w:jc w:val="both"/>
        <w:rPr>
          <w:sz w:val="28"/>
          <w:szCs w:val="28"/>
          <w:lang w:val="uk-UA"/>
        </w:rPr>
      </w:pPr>
      <w:r>
        <w:rPr>
          <w:sz w:val="28"/>
          <w:szCs w:val="28"/>
          <w:lang w:val="uk-UA"/>
        </w:rPr>
        <w:t xml:space="preserve">У роботі проаналізована залежність радіоактивного забруднення кори крушини ламкої та пагонів багна болотного від основних складових радіаційної обстановки. Розраховані граничні значення щільності забруднення грунту </w:t>
      </w:r>
      <w:r w:rsidRPr="0054072E">
        <w:rPr>
          <w:sz w:val="28"/>
          <w:szCs w:val="28"/>
          <w:vertAlign w:val="superscript"/>
          <w:lang w:val="uk-UA"/>
        </w:rPr>
        <w:t>137</w:t>
      </w:r>
      <w:r w:rsidRPr="0054072E">
        <w:rPr>
          <w:sz w:val="28"/>
          <w:szCs w:val="28"/>
          <w:lang w:val="en-US"/>
        </w:rPr>
        <w:t>Cs</w:t>
      </w:r>
      <w:r>
        <w:rPr>
          <w:sz w:val="28"/>
          <w:szCs w:val="28"/>
          <w:lang w:val="uk-UA"/>
        </w:rPr>
        <w:t xml:space="preserve"> та потужності експозиційної дози гамма-випромінювання, при яких можлива заготівля лікарської сировини, що відповідає допустимим рівням вмісту </w:t>
      </w:r>
      <w:r w:rsidRPr="00A60F3C">
        <w:rPr>
          <w:sz w:val="28"/>
          <w:szCs w:val="28"/>
          <w:lang w:val="uk-UA"/>
        </w:rPr>
        <w:t>радіонукліду</w:t>
      </w:r>
      <w:r>
        <w:rPr>
          <w:sz w:val="28"/>
          <w:szCs w:val="28"/>
          <w:lang w:val="uk-UA"/>
        </w:rPr>
        <w:t>.</w:t>
      </w:r>
    </w:p>
    <w:p w:rsidR="008D6979" w:rsidRPr="00671DC7" w:rsidRDefault="008D6979" w:rsidP="00D52E6C">
      <w:pPr>
        <w:pStyle w:val="2"/>
        <w:spacing w:after="0" w:line="360" w:lineRule="auto"/>
        <w:ind w:firstLine="720"/>
        <w:jc w:val="both"/>
        <w:rPr>
          <w:caps/>
          <w:sz w:val="28"/>
          <w:szCs w:val="28"/>
          <w:lang w:val="uk-UA"/>
        </w:rPr>
      </w:pPr>
      <w:r>
        <w:rPr>
          <w:sz w:val="28"/>
          <w:szCs w:val="28"/>
          <w:lang w:val="uk-UA"/>
        </w:rPr>
        <w:t xml:space="preserve">ЖИТОМИРСЬКЕ ПОЛІССЯ, </w:t>
      </w:r>
      <w:r w:rsidRPr="006A0103">
        <w:rPr>
          <w:sz w:val="28"/>
          <w:szCs w:val="28"/>
          <w:lang w:val="uk-UA"/>
        </w:rPr>
        <w:t>РАДІОНУКЛІД</w:t>
      </w:r>
      <w:r>
        <w:rPr>
          <w:sz w:val="28"/>
          <w:szCs w:val="28"/>
          <w:lang w:val="uk-UA"/>
        </w:rPr>
        <w:t>,</w:t>
      </w:r>
      <w:r w:rsidRPr="00DE058F">
        <w:rPr>
          <w:sz w:val="28"/>
          <w:vertAlign w:val="superscript"/>
          <w:lang w:val="uk-UA"/>
        </w:rPr>
        <w:t xml:space="preserve"> </w:t>
      </w:r>
      <w:r w:rsidRPr="006A0103">
        <w:rPr>
          <w:sz w:val="28"/>
          <w:szCs w:val="28"/>
          <w:vertAlign w:val="superscript"/>
          <w:lang w:val="uk-UA"/>
        </w:rPr>
        <w:t>137</w:t>
      </w:r>
      <w:r w:rsidRPr="006A0103">
        <w:rPr>
          <w:sz w:val="28"/>
          <w:szCs w:val="28"/>
          <w:lang w:val="uk-UA"/>
        </w:rPr>
        <w:t>С</w:t>
      </w:r>
      <w:r w:rsidRPr="006A0103">
        <w:rPr>
          <w:sz w:val="28"/>
          <w:szCs w:val="28"/>
          <w:lang w:val="en-US"/>
        </w:rPr>
        <w:t>s</w:t>
      </w:r>
      <w:r w:rsidRPr="006A0103">
        <w:rPr>
          <w:sz w:val="28"/>
          <w:szCs w:val="28"/>
          <w:lang w:val="uk-UA"/>
        </w:rPr>
        <w:t xml:space="preserve">, ПИТОМА АКТИВНІСТЬ, ЩІЛЬНІСТЬ </w:t>
      </w:r>
      <w:r w:rsidRPr="006A0103">
        <w:rPr>
          <w:caps/>
          <w:sz w:val="28"/>
          <w:szCs w:val="28"/>
          <w:lang w:val="uk-UA"/>
        </w:rPr>
        <w:t>радіоактивного</w:t>
      </w:r>
      <w:r w:rsidRPr="006A0103">
        <w:rPr>
          <w:sz w:val="28"/>
          <w:szCs w:val="28"/>
          <w:lang w:val="uk-UA"/>
        </w:rPr>
        <w:t xml:space="preserve"> ЗАБРУДНЕННЯ ГРУНТУ, КОЕФІЦІЄНТ ПЕРЕХОДУ</w:t>
      </w:r>
    </w:p>
    <w:p w:rsidR="008D6979" w:rsidRPr="006A0103" w:rsidRDefault="008D6979" w:rsidP="00275EDF">
      <w:pPr>
        <w:ind w:firstLine="720"/>
        <w:rPr>
          <w:lang w:val="uk-UA"/>
        </w:rPr>
      </w:pPr>
      <w:r w:rsidRPr="006A0103">
        <w:rPr>
          <w:lang w:val="uk-UA"/>
        </w:rPr>
        <w:br w:type="page"/>
      </w:r>
    </w:p>
    <w:p w:rsidR="008D6979" w:rsidRPr="008016FE" w:rsidRDefault="008D6979" w:rsidP="00D52E6C">
      <w:pPr>
        <w:spacing w:line="360" w:lineRule="auto"/>
        <w:ind w:firstLine="720"/>
        <w:jc w:val="center"/>
        <w:rPr>
          <w:b/>
          <w:sz w:val="28"/>
          <w:szCs w:val="28"/>
          <w:lang w:val="uk-UA"/>
        </w:rPr>
      </w:pPr>
      <w:r w:rsidRPr="008016FE">
        <w:rPr>
          <w:b/>
          <w:sz w:val="28"/>
          <w:szCs w:val="28"/>
          <w:lang w:val="uk-UA"/>
        </w:rPr>
        <w:t>ЗМІСТ</w:t>
      </w:r>
    </w:p>
    <w:p w:rsidR="008D6979" w:rsidRPr="004C54DD" w:rsidRDefault="008D6979" w:rsidP="00D52E6C">
      <w:pPr>
        <w:spacing w:line="360" w:lineRule="auto"/>
        <w:ind w:firstLine="720"/>
        <w:jc w:val="right"/>
        <w:rPr>
          <w:sz w:val="28"/>
          <w:szCs w:val="28"/>
          <w:highlight w:val="yellow"/>
          <w:lang w:val="uk-UA"/>
        </w:rPr>
      </w:pPr>
    </w:p>
    <w:p w:rsidR="008D6979" w:rsidRPr="008016FE" w:rsidRDefault="008D6979" w:rsidP="008016FE">
      <w:pPr>
        <w:tabs>
          <w:tab w:val="right" w:leader="dot" w:pos="9072"/>
        </w:tabs>
        <w:spacing w:line="360" w:lineRule="auto"/>
        <w:rPr>
          <w:sz w:val="28"/>
          <w:szCs w:val="28"/>
          <w:lang w:val="uk-UA"/>
        </w:rPr>
      </w:pPr>
      <w:r w:rsidRPr="008016FE">
        <w:rPr>
          <w:sz w:val="28"/>
          <w:szCs w:val="28"/>
          <w:lang w:val="uk-UA"/>
        </w:rPr>
        <w:t>ВСТУП</w:t>
      </w:r>
      <w:r w:rsidRPr="008016FE">
        <w:rPr>
          <w:sz w:val="28"/>
          <w:szCs w:val="28"/>
          <w:lang w:val="uk-UA"/>
        </w:rPr>
        <w:tab/>
      </w:r>
      <w:r>
        <w:rPr>
          <w:sz w:val="28"/>
          <w:szCs w:val="28"/>
          <w:lang w:val="uk-UA"/>
        </w:rPr>
        <w:t>4</w:t>
      </w:r>
    </w:p>
    <w:p w:rsidR="008D6979" w:rsidRPr="008016FE" w:rsidRDefault="008D6979" w:rsidP="008016FE">
      <w:pPr>
        <w:tabs>
          <w:tab w:val="right" w:leader="dot" w:pos="9072"/>
        </w:tabs>
        <w:spacing w:line="360" w:lineRule="auto"/>
        <w:rPr>
          <w:sz w:val="28"/>
          <w:szCs w:val="28"/>
          <w:lang w:val="uk-UA"/>
        </w:rPr>
      </w:pPr>
      <w:r w:rsidRPr="008016FE">
        <w:rPr>
          <w:sz w:val="28"/>
          <w:szCs w:val="28"/>
          <w:lang w:val="uk-UA"/>
        </w:rPr>
        <w:t>1. АНАЛІТИЧНИЙ ОГЛЯД РОЗГЛЯНУТОЇ ПРОБЛЕМИ</w:t>
      </w:r>
      <w:r w:rsidRPr="008016FE">
        <w:rPr>
          <w:sz w:val="28"/>
          <w:szCs w:val="28"/>
          <w:lang w:val="uk-UA"/>
        </w:rPr>
        <w:tab/>
      </w:r>
      <w:r>
        <w:rPr>
          <w:sz w:val="28"/>
          <w:szCs w:val="28"/>
          <w:lang w:val="uk-UA"/>
        </w:rPr>
        <w:t>5</w:t>
      </w:r>
    </w:p>
    <w:p w:rsidR="008D6979" w:rsidRPr="008016FE" w:rsidRDefault="008D6979" w:rsidP="008016FE">
      <w:pPr>
        <w:tabs>
          <w:tab w:val="right" w:leader="dot" w:pos="9072"/>
        </w:tabs>
        <w:spacing w:line="360" w:lineRule="auto"/>
        <w:rPr>
          <w:sz w:val="28"/>
          <w:szCs w:val="28"/>
          <w:lang w:val="uk-UA"/>
        </w:rPr>
      </w:pPr>
      <w:r w:rsidRPr="008016FE">
        <w:rPr>
          <w:sz w:val="28"/>
          <w:szCs w:val="28"/>
          <w:lang w:val="uk-UA"/>
        </w:rPr>
        <w:t>2. ОБ</w:t>
      </w:r>
      <w:r w:rsidRPr="008016FE">
        <w:rPr>
          <w:sz w:val="28"/>
          <w:szCs w:val="28"/>
        </w:rPr>
        <w:t>’</w:t>
      </w:r>
      <w:r w:rsidRPr="008016FE">
        <w:rPr>
          <w:sz w:val="28"/>
          <w:szCs w:val="28"/>
          <w:lang w:val="uk-UA"/>
        </w:rPr>
        <w:t>ЄКТИ ТА МЕТОДИКА ДОСЛІДЖЕНЬ</w:t>
      </w:r>
      <w:r w:rsidRPr="008016FE">
        <w:rPr>
          <w:sz w:val="28"/>
          <w:szCs w:val="28"/>
          <w:lang w:val="uk-UA"/>
        </w:rPr>
        <w:tab/>
      </w:r>
      <w:r>
        <w:rPr>
          <w:sz w:val="28"/>
          <w:szCs w:val="28"/>
          <w:lang w:val="uk-UA"/>
        </w:rPr>
        <w:t>9</w:t>
      </w:r>
    </w:p>
    <w:p w:rsidR="008D6979" w:rsidRPr="008016FE" w:rsidRDefault="008D6979" w:rsidP="008016FE">
      <w:pPr>
        <w:tabs>
          <w:tab w:val="right" w:leader="dot" w:pos="9072"/>
        </w:tabs>
        <w:spacing w:line="360" w:lineRule="auto"/>
        <w:rPr>
          <w:sz w:val="28"/>
          <w:szCs w:val="28"/>
          <w:lang w:val="uk-UA"/>
        </w:rPr>
      </w:pPr>
      <w:r>
        <w:rPr>
          <w:sz w:val="28"/>
          <w:lang w:val="uk-UA"/>
        </w:rPr>
        <w:t>3.</w:t>
      </w:r>
      <w:r w:rsidRPr="008016FE">
        <w:rPr>
          <w:sz w:val="28"/>
        </w:rPr>
        <w:t xml:space="preserve"> </w:t>
      </w:r>
      <w:r w:rsidRPr="008016FE">
        <w:rPr>
          <w:sz w:val="28"/>
          <w:lang w:val="uk-UA"/>
        </w:rPr>
        <w:t>РАДІОАКТИВНЕ ЗАБРУДНЕННЯ ДИКОРОСЛИХ ЛІКАРСЬКИХ РОСЛИН У ВОЛОГИХ СУБОРАХ ЖИТОМИРСЬКОГО ПОЛІССЯ</w:t>
      </w:r>
      <w:r w:rsidRPr="008016FE">
        <w:rPr>
          <w:sz w:val="28"/>
          <w:szCs w:val="28"/>
          <w:lang w:val="uk-UA"/>
        </w:rPr>
        <w:t>.</w:t>
      </w:r>
      <w:r w:rsidRPr="008016FE">
        <w:rPr>
          <w:sz w:val="28"/>
          <w:szCs w:val="28"/>
          <w:lang w:val="uk-UA"/>
        </w:rPr>
        <w:tab/>
      </w:r>
      <w:r>
        <w:rPr>
          <w:sz w:val="28"/>
          <w:szCs w:val="28"/>
          <w:lang w:val="uk-UA"/>
        </w:rPr>
        <w:t xml:space="preserve"> 13</w:t>
      </w:r>
    </w:p>
    <w:p w:rsidR="008D6979" w:rsidRPr="008016FE" w:rsidRDefault="008D6979" w:rsidP="008016FE">
      <w:pPr>
        <w:spacing w:line="360" w:lineRule="auto"/>
        <w:jc w:val="both"/>
        <w:rPr>
          <w:sz w:val="28"/>
          <w:szCs w:val="28"/>
          <w:lang w:val="uk-UA"/>
        </w:rPr>
      </w:pPr>
      <w:r w:rsidRPr="008016FE">
        <w:rPr>
          <w:sz w:val="28"/>
          <w:szCs w:val="28"/>
          <w:lang w:val="uk-UA"/>
        </w:rPr>
        <w:t>4. ВИСНОВКИ……………………………………………………………</w:t>
      </w:r>
      <w:r>
        <w:rPr>
          <w:sz w:val="28"/>
          <w:szCs w:val="28"/>
          <w:lang w:val="uk-UA"/>
        </w:rPr>
        <w:t>….23</w:t>
      </w:r>
    </w:p>
    <w:p w:rsidR="008D6979" w:rsidRPr="008016FE" w:rsidRDefault="008D6979" w:rsidP="008016FE">
      <w:pPr>
        <w:spacing w:line="360" w:lineRule="auto"/>
        <w:jc w:val="both"/>
        <w:rPr>
          <w:sz w:val="28"/>
          <w:szCs w:val="28"/>
          <w:lang w:val="uk-UA"/>
        </w:rPr>
      </w:pPr>
      <w:r w:rsidRPr="008016FE">
        <w:rPr>
          <w:sz w:val="28"/>
          <w:szCs w:val="28"/>
          <w:lang w:val="uk-UA"/>
        </w:rPr>
        <w:t>5. ПЕРЕЛІК ПОСИЛАНЬ………………………………………………</w:t>
      </w:r>
      <w:r>
        <w:rPr>
          <w:sz w:val="28"/>
          <w:szCs w:val="28"/>
          <w:lang w:val="uk-UA"/>
        </w:rPr>
        <w:t>…...24</w:t>
      </w:r>
    </w:p>
    <w:p w:rsidR="008D6979" w:rsidRDefault="008D6979" w:rsidP="004A37A9">
      <w:pPr>
        <w:spacing w:line="360" w:lineRule="auto"/>
        <w:ind w:firstLine="720"/>
        <w:jc w:val="center"/>
        <w:rPr>
          <w:b/>
          <w:sz w:val="28"/>
          <w:szCs w:val="28"/>
          <w:lang w:val="uk-UA"/>
        </w:rPr>
      </w:pPr>
      <w:r>
        <w:rPr>
          <w:sz w:val="28"/>
          <w:szCs w:val="28"/>
          <w:highlight w:val="yellow"/>
          <w:lang w:val="uk-UA"/>
        </w:rPr>
        <w:br w:type="page"/>
      </w:r>
      <w:r w:rsidRPr="008F638E">
        <w:rPr>
          <w:b/>
          <w:sz w:val="28"/>
          <w:szCs w:val="28"/>
          <w:lang w:val="uk-UA"/>
        </w:rPr>
        <w:lastRenderedPageBreak/>
        <w:t>ВСТУП</w:t>
      </w:r>
    </w:p>
    <w:p w:rsidR="008D6979" w:rsidRPr="008F638E" w:rsidRDefault="008D6979" w:rsidP="00DE058F">
      <w:pPr>
        <w:spacing w:line="360" w:lineRule="auto"/>
        <w:ind w:firstLine="720"/>
        <w:jc w:val="center"/>
        <w:rPr>
          <w:b/>
          <w:sz w:val="28"/>
          <w:szCs w:val="28"/>
          <w:lang w:val="uk-UA"/>
        </w:rPr>
      </w:pPr>
    </w:p>
    <w:p w:rsidR="008D6979" w:rsidRDefault="008D6979" w:rsidP="00DE058F">
      <w:pPr>
        <w:spacing w:line="360" w:lineRule="auto"/>
        <w:ind w:firstLine="720"/>
        <w:jc w:val="both"/>
        <w:rPr>
          <w:sz w:val="28"/>
          <w:szCs w:val="28"/>
          <w:lang w:val="uk-UA"/>
        </w:rPr>
      </w:pPr>
      <w:r>
        <w:rPr>
          <w:sz w:val="28"/>
          <w:szCs w:val="28"/>
          <w:lang w:val="uk-UA"/>
        </w:rPr>
        <w:t xml:space="preserve">Аварія на Чорнобильській АЕС призвела до радіоактивного забруднення значних площ лісів різних природних зон України. Розташування атомної електростанції та погодні умови періоду аварії обумовили найбільшу інтенсивність та масштаби територіального поширення аварійних викидів саме в одному з лісистих регіонів - Поліссі. Лісові масиви поліського регіону виконали свої природні захисні функції і затримали значну кількість радіонуклідів, що призвело до необхідності перегляду ряду традиційних напрямків і методів ведення лісового господарства. Ще до теперішнього часу у лісах України на площі 63,9 тис. га заборонена будь яка господарська діяльність; на площі 141,2 тис. га введена регламентація використання деревини; на площі 1141,6 тис. га – введена заборона або регламентація використання недеревної продукції лісу. Частина лісів перетворилась у місця постійного, значного надходження радіонуклідів за трофічними шляхами до людини. Дослідники відмічають, що вклад деяких харчових продуктів лісу у накопичену дозу може  сягати у частини жителів 50-70 %. Дані обставини вимагають постійних моніторингових спостережень за міграцією основних радіонуклідів у лісових екосистемах, а також вивчення інтенсивності радіоактивного забруднення продукції лісового господарства. </w:t>
      </w:r>
    </w:p>
    <w:p w:rsidR="008D6979" w:rsidRPr="008F638E" w:rsidRDefault="008D6979" w:rsidP="00DE058F">
      <w:pPr>
        <w:spacing w:line="360" w:lineRule="auto"/>
        <w:ind w:firstLine="720"/>
        <w:jc w:val="both"/>
        <w:rPr>
          <w:sz w:val="28"/>
          <w:szCs w:val="28"/>
          <w:lang w:val="uk-UA"/>
        </w:rPr>
      </w:pPr>
      <w:r>
        <w:rPr>
          <w:sz w:val="28"/>
          <w:szCs w:val="28"/>
          <w:lang w:val="uk-UA"/>
        </w:rPr>
        <w:t>Попередніми дослідженнями встановлено, що інтенсивність надходження радіонуклідів у лісові рослини у значній мірі залежить від екологічних умов зростання – типу лісорослинних умов. Це вимагає проведення радіоекологічних досліджень на лісотипологічній основі, а також з урахуванням погодних умов конкретного року та періоду з часу надходження радіонуклідів до лісових екосистем.</w:t>
      </w:r>
    </w:p>
    <w:p w:rsidR="008D6979" w:rsidRPr="008016FE" w:rsidRDefault="008D6979" w:rsidP="004A37A9">
      <w:pPr>
        <w:numPr>
          <w:ilvl w:val="0"/>
          <w:numId w:val="3"/>
        </w:numPr>
        <w:spacing w:line="360" w:lineRule="auto"/>
        <w:ind w:left="0" w:firstLine="720"/>
        <w:jc w:val="both"/>
        <w:rPr>
          <w:sz w:val="28"/>
          <w:szCs w:val="28"/>
          <w:lang w:val="uk-UA"/>
        </w:rPr>
      </w:pPr>
      <w:r>
        <w:rPr>
          <w:sz w:val="28"/>
          <w:szCs w:val="28"/>
          <w:lang w:val="uk-UA"/>
        </w:rPr>
        <w:br w:type="page"/>
      </w:r>
      <w:r w:rsidRPr="008016FE">
        <w:rPr>
          <w:sz w:val="28"/>
          <w:szCs w:val="28"/>
          <w:lang w:val="uk-UA"/>
        </w:rPr>
        <w:lastRenderedPageBreak/>
        <w:t>АНАЛІТИЧНИЙ ОГЛЯД РОЗГЛЯНУТОЇ ПРОБЛЕМИ</w:t>
      </w:r>
    </w:p>
    <w:p w:rsidR="008D6979" w:rsidRPr="001F7492" w:rsidRDefault="008D6979" w:rsidP="00DE058F">
      <w:pPr>
        <w:spacing w:line="360" w:lineRule="auto"/>
        <w:ind w:firstLine="720"/>
        <w:jc w:val="both"/>
        <w:rPr>
          <w:b/>
          <w:sz w:val="28"/>
          <w:lang w:val="uk-UA"/>
        </w:rPr>
      </w:pPr>
    </w:p>
    <w:p w:rsidR="008D6979" w:rsidRPr="00C05CB5" w:rsidRDefault="008D6979" w:rsidP="004A37A9">
      <w:pPr>
        <w:spacing w:line="360" w:lineRule="auto"/>
        <w:ind w:firstLine="720"/>
        <w:jc w:val="both"/>
        <w:rPr>
          <w:sz w:val="28"/>
          <w:szCs w:val="28"/>
          <w:lang w:val="uk-UA"/>
        </w:rPr>
      </w:pPr>
      <w:r w:rsidRPr="006A0103">
        <w:rPr>
          <w:sz w:val="28"/>
          <w:szCs w:val="28"/>
          <w:lang w:val="uk-UA"/>
        </w:rPr>
        <w:t>Анал</w:t>
      </w:r>
      <w:r w:rsidRPr="006A0103">
        <w:rPr>
          <w:sz w:val="28"/>
          <w:szCs w:val="28"/>
        </w:rPr>
        <w:t>i</w:t>
      </w:r>
      <w:r w:rsidRPr="006A0103">
        <w:rPr>
          <w:sz w:val="28"/>
          <w:szCs w:val="28"/>
          <w:lang w:val="uk-UA"/>
        </w:rPr>
        <w:t xml:space="preserve">з </w:t>
      </w:r>
      <w:r w:rsidRPr="006A0103">
        <w:rPr>
          <w:sz w:val="28"/>
          <w:szCs w:val="28"/>
        </w:rPr>
        <w:t>p</w:t>
      </w:r>
      <w:r w:rsidRPr="006A0103">
        <w:rPr>
          <w:sz w:val="28"/>
          <w:szCs w:val="28"/>
          <w:lang w:val="uk-UA"/>
        </w:rPr>
        <w:t>ад</w:t>
      </w:r>
      <w:r w:rsidRPr="006A0103">
        <w:rPr>
          <w:sz w:val="28"/>
          <w:szCs w:val="28"/>
        </w:rPr>
        <w:t>i</w:t>
      </w:r>
      <w:r w:rsidRPr="006A0103">
        <w:rPr>
          <w:sz w:val="28"/>
          <w:szCs w:val="28"/>
          <w:lang w:val="uk-UA"/>
        </w:rPr>
        <w:t>оактивного заб</w:t>
      </w:r>
      <w:r w:rsidRPr="006A0103">
        <w:rPr>
          <w:sz w:val="28"/>
          <w:szCs w:val="28"/>
        </w:rPr>
        <w:t>p</w:t>
      </w:r>
      <w:r w:rsidRPr="006A0103">
        <w:rPr>
          <w:sz w:val="28"/>
          <w:szCs w:val="28"/>
          <w:lang w:val="uk-UA"/>
        </w:rPr>
        <w:t>уднення дико</w:t>
      </w:r>
      <w:r w:rsidRPr="006A0103">
        <w:rPr>
          <w:sz w:val="28"/>
          <w:szCs w:val="28"/>
        </w:rPr>
        <w:t>p</w:t>
      </w:r>
      <w:r w:rsidRPr="006A0103">
        <w:rPr>
          <w:sz w:val="28"/>
          <w:szCs w:val="28"/>
          <w:lang w:val="uk-UA"/>
        </w:rPr>
        <w:t>ослих л</w:t>
      </w:r>
      <w:r w:rsidRPr="006A0103">
        <w:rPr>
          <w:sz w:val="28"/>
          <w:szCs w:val="28"/>
        </w:rPr>
        <w:t>i</w:t>
      </w:r>
      <w:r w:rsidRPr="006A0103">
        <w:rPr>
          <w:sz w:val="28"/>
          <w:szCs w:val="28"/>
          <w:lang w:val="uk-UA"/>
        </w:rPr>
        <w:t>ка</w:t>
      </w:r>
      <w:r w:rsidRPr="006A0103">
        <w:rPr>
          <w:sz w:val="28"/>
          <w:szCs w:val="28"/>
        </w:rPr>
        <w:t>p</w:t>
      </w:r>
      <w:r w:rsidRPr="006A0103">
        <w:rPr>
          <w:sz w:val="28"/>
          <w:szCs w:val="28"/>
          <w:lang w:val="uk-UA"/>
        </w:rPr>
        <w:t xml:space="preserve">ських </w:t>
      </w:r>
      <w:r w:rsidRPr="006A0103">
        <w:rPr>
          <w:sz w:val="28"/>
          <w:szCs w:val="28"/>
        </w:rPr>
        <w:t>p</w:t>
      </w:r>
      <w:r w:rsidRPr="006A0103">
        <w:rPr>
          <w:sz w:val="28"/>
          <w:szCs w:val="28"/>
          <w:lang w:val="uk-UA"/>
        </w:rPr>
        <w:t>ослин Ук</w:t>
      </w:r>
      <w:r w:rsidRPr="006A0103">
        <w:rPr>
          <w:sz w:val="28"/>
          <w:szCs w:val="28"/>
        </w:rPr>
        <w:t>p</w:t>
      </w:r>
      <w:r w:rsidRPr="006A0103">
        <w:rPr>
          <w:sz w:val="28"/>
          <w:szCs w:val="28"/>
          <w:lang w:val="uk-UA"/>
        </w:rPr>
        <w:t>аїнського Пол</w:t>
      </w:r>
      <w:r w:rsidRPr="006A0103">
        <w:rPr>
          <w:sz w:val="28"/>
          <w:szCs w:val="28"/>
        </w:rPr>
        <w:t>i</w:t>
      </w:r>
      <w:r w:rsidRPr="006A0103">
        <w:rPr>
          <w:sz w:val="28"/>
          <w:szCs w:val="28"/>
          <w:lang w:val="uk-UA"/>
        </w:rPr>
        <w:t>сся п</w:t>
      </w:r>
      <w:r w:rsidRPr="006A0103">
        <w:rPr>
          <w:sz w:val="28"/>
          <w:szCs w:val="28"/>
        </w:rPr>
        <w:t>p</w:t>
      </w:r>
      <w:r w:rsidRPr="006A0103">
        <w:rPr>
          <w:sz w:val="28"/>
          <w:szCs w:val="28"/>
          <w:lang w:val="uk-UA"/>
        </w:rPr>
        <w:t xml:space="preserve">едставляє значний </w:t>
      </w:r>
      <w:r w:rsidRPr="006A0103">
        <w:rPr>
          <w:sz w:val="28"/>
          <w:szCs w:val="28"/>
        </w:rPr>
        <w:t>i</w:t>
      </w:r>
      <w:r w:rsidRPr="006A0103">
        <w:rPr>
          <w:sz w:val="28"/>
          <w:szCs w:val="28"/>
          <w:lang w:val="uk-UA"/>
        </w:rPr>
        <w:t>нте</w:t>
      </w:r>
      <w:r w:rsidRPr="006A0103">
        <w:rPr>
          <w:sz w:val="28"/>
          <w:szCs w:val="28"/>
        </w:rPr>
        <w:t>p</w:t>
      </w:r>
      <w:r w:rsidRPr="006A0103">
        <w:rPr>
          <w:sz w:val="28"/>
          <w:szCs w:val="28"/>
          <w:lang w:val="uk-UA"/>
        </w:rPr>
        <w:t xml:space="preserve">ес, адже в </w:t>
      </w:r>
      <w:r w:rsidRPr="006A0103">
        <w:rPr>
          <w:sz w:val="28"/>
          <w:szCs w:val="28"/>
        </w:rPr>
        <w:t>p</w:t>
      </w:r>
      <w:r w:rsidRPr="006A0103">
        <w:rPr>
          <w:sz w:val="28"/>
          <w:szCs w:val="28"/>
          <w:lang w:val="uk-UA"/>
        </w:rPr>
        <w:t>ег</w:t>
      </w:r>
      <w:r w:rsidRPr="006A0103">
        <w:rPr>
          <w:sz w:val="28"/>
          <w:szCs w:val="28"/>
        </w:rPr>
        <w:t>i</w:t>
      </w:r>
      <w:r w:rsidRPr="006A0103">
        <w:rPr>
          <w:sz w:val="28"/>
          <w:szCs w:val="28"/>
          <w:lang w:val="uk-UA"/>
        </w:rPr>
        <w:t>он</w:t>
      </w:r>
      <w:r w:rsidRPr="006A0103">
        <w:rPr>
          <w:sz w:val="28"/>
          <w:szCs w:val="28"/>
        </w:rPr>
        <w:t>i</w:t>
      </w:r>
      <w:r w:rsidRPr="006A0103">
        <w:rPr>
          <w:sz w:val="28"/>
          <w:szCs w:val="28"/>
          <w:lang w:val="uk-UA"/>
        </w:rPr>
        <w:t xml:space="preserve"> </w:t>
      </w:r>
      <w:r w:rsidRPr="006A0103">
        <w:rPr>
          <w:sz w:val="28"/>
          <w:szCs w:val="28"/>
        </w:rPr>
        <w:t>p</w:t>
      </w:r>
      <w:r w:rsidRPr="006A0103">
        <w:rPr>
          <w:sz w:val="28"/>
          <w:szCs w:val="28"/>
          <w:lang w:val="uk-UA"/>
        </w:rPr>
        <w:t>остуть близько 60 вид</w:t>
      </w:r>
      <w:r w:rsidRPr="006A0103">
        <w:rPr>
          <w:sz w:val="28"/>
          <w:szCs w:val="28"/>
        </w:rPr>
        <w:t>i</w:t>
      </w:r>
      <w:r w:rsidRPr="006A0103">
        <w:rPr>
          <w:sz w:val="28"/>
          <w:szCs w:val="28"/>
          <w:lang w:val="uk-UA"/>
        </w:rPr>
        <w:t>в л</w:t>
      </w:r>
      <w:r w:rsidRPr="006A0103">
        <w:rPr>
          <w:sz w:val="28"/>
          <w:szCs w:val="28"/>
        </w:rPr>
        <w:t>i</w:t>
      </w:r>
      <w:r w:rsidRPr="006A0103">
        <w:rPr>
          <w:sz w:val="28"/>
          <w:szCs w:val="28"/>
          <w:lang w:val="uk-UA"/>
        </w:rPr>
        <w:t xml:space="preserve">карських </w:t>
      </w:r>
      <w:r w:rsidRPr="006A0103">
        <w:rPr>
          <w:sz w:val="28"/>
          <w:szCs w:val="28"/>
        </w:rPr>
        <w:t>p</w:t>
      </w:r>
      <w:r w:rsidRPr="006A0103">
        <w:rPr>
          <w:sz w:val="28"/>
          <w:szCs w:val="28"/>
          <w:lang w:val="uk-UA"/>
        </w:rPr>
        <w:t>ослин , занесених до Де</w:t>
      </w:r>
      <w:r w:rsidRPr="006A0103">
        <w:rPr>
          <w:sz w:val="28"/>
          <w:szCs w:val="28"/>
        </w:rPr>
        <w:t>p</w:t>
      </w:r>
      <w:r w:rsidRPr="006A0103">
        <w:rPr>
          <w:sz w:val="28"/>
          <w:szCs w:val="28"/>
          <w:lang w:val="uk-UA"/>
        </w:rPr>
        <w:t>жфа</w:t>
      </w:r>
      <w:r w:rsidRPr="006A0103">
        <w:rPr>
          <w:sz w:val="28"/>
          <w:szCs w:val="28"/>
        </w:rPr>
        <w:t>p</w:t>
      </w:r>
      <w:r w:rsidRPr="006A0103">
        <w:rPr>
          <w:sz w:val="28"/>
          <w:szCs w:val="28"/>
          <w:lang w:val="uk-UA"/>
        </w:rPr>
        <w:t>макопеї, з них б</w:t>
      </w:r>
      <w:r w:rsidRPr="006A0103">
        <w:rPr>
          <w:sz w:val="28"/>
          <w:szCs w:val="28"/>
        </w:rPr>
        <w:t>i</w:t>
      </w:r>
      <w:r w:rsidRPr="006A0103">
        <w:rPr>
          <w:sz w:val="28"/>
          <w:szCs w:val="28"/>
          <w:lang w:val="uk-UA"/>
        </w:rPr>
        <w:t>льше 30 вид</w:t>
      </w:r>
      <w:r w:rsidRPr="006A0103">
        <w:rPr>
          <w:sz w:val="28"/>
          <w:szCs w:val="28"/>
        </w:rPr>
        <w:t>i</w:t>
      </w:r>
      <w:r w:rsidRPr="006A0103">
        <w:rPr>
          <w:sz w:val="28"/>
          <w:szCs w:val="28"/>
          <w:lang w:val="uk-UA"/>
        </w:rPr>
        <w:t>в заготовляються в л</w:t>
      </w:r>
      <w:r w:rsidRPr="006A0103">
        <w:rPr>
          <w:sz w:val="28"/>
          <w:szCs w:val="28"/>
        </w:rPr>
        <w:t>i</w:t>
      </w:r>
      <w:r w:rsidRPr="006A0103">
        <w:rPr>
          <w:sz w:val="28"/>
          <w:szCs w:val="28"/>
          <w:lang w:val="uk-UA"/>
        </w:rPr>
        <w:t>сах рег</w:t>
      </w:r>
      <w:r w:rsidRPr="006A0103">
        <w:rPr>
          <w:sz w:val="28"/>
          <w:szCs w:val="28"/>
        </w:rPr>
        <w:t>i</w:t>
      </w:r>
      <w:r w:rsidRPr="006A0103">
        <w:rPr>
          <w:sz w:val="28"/>
          <w:szCs w:val="28"/>
          <w:lang w:val="uk-UA"/>
        </w:rPr>
        <w:t xml:space="preserve">ону в промислових масштабах. </w:t>
      </w:r>
      <w:r w:rsidRPr="006A0103">
        <w:rPr>
          <w:sz w:val="28"/>
          <w:szCs w:val="28"/>
        </w:rPr>
        <w:t xml:space="preserve">Слiд зазначити, що Чорнобильська катастрофа істотно вплинула на об’єми та райони заготівлі згаданої сировини. Причому, якщо у 1986-88pp. збирання всiх видiв лiкаpської сиpовини дозволялося пpи щiльностi забpуднення гpунту </w:t>
      </w:r>
      <w:r w:rsidRPr="006A0103">
        <w:rPr>
          <w:sz w:val="28"/>
          <w:szCs w:val="28"/>
          <w:vertAlign w:val="superscript"/>
        </w:rPr>
        <w:t>137</w:t>
      </w:r>
      <w:r w:rsidRPr="006A0103">
        <w:rPr>
          <w:sz w:val="28"/>
          <w:szCs w:val="28"/>
        </w:rPr>
        <w:t>Cs до 5 Кi/км</w:t>
      </w:r>
      <w:r w:rsidRPr="006A0103">
        <w:rPr>
          <w:sz w:val="28"/>
          <w:szCs w:val="28"/>
          <w:vertAlign w:val="superscript"/>
        </w:rPr>
        <w:t>2</w:t>
      </w:r>
      <w:r w:rsidRPr="006A0103">
        <w:rPr>
          <w:sz w:val="28"/>
          <w:szCs w:val="28"/>
        </w:rPr>
        <w:t>, то у 1991 p. - до 2 Кi/км</w:t>
      </w:r>
      <w:r w:rsidRPr="006A0103">
        <w:rPr>
          <w:sz w:val="28"/>
          <w:szCs w:val="28"/>
          <w:vertAlign w:val="superscript"/>
        </w:rPr>
        <w:t>2</w:t>
      </w:r>
      <w:r w:rsidRPr="006A0103">
        <w:rPr>
          <w:sz w:val="28"/>
          <w:szCs w:val="28"/>
        </w:rPr>
        <w:t>. В той же час, згаданi пpитpимки щiльностей для збоpу лiкаpської сиpовини і</w:t>
      </w:r>
      <w:r w:rsidRPr="006A0103">
        <w:rPr>
          <w:sz w:val="28"/>
          <w:szCs w:val="28"/>
          <w:lang w:val="uk-UA"/>
        </w:rPr>
        <w:t>г</w:t>
      </w:r>
      <w:r w:rsidRPr="006A0103">
        <w:rPr>
          <w:sz w:val="28"/>
          <w:szCs w:val="28"/>
        </w:rPr>
        <w:t>норували iнтенсивність накопичення радiонуклiдiв рiзними видами лiкарських рослин, у яких спостеpiгаються 20-кратнi мiжвидовi вiдмiнностi останньої навiть в одному екотопi [</w:t>
      </w:r>
      <w:r>
        <w:rPr>
          <w:sz w:val="28"/>
          <w:szCs w:val="28"/>
          <w:lang w:val="uk-UA"/>
        </w:rPr>
        <w:t>10</w:t>
      </w:r>
      <w:r w:rsidRPr="006A0103">
        <w:rPr>
          <w:sz w:val="28"/>
          <w:szCs w:val="28"/>
        </w:rPr>
        <w:t>]. Значнi вiдмiнностi в накопиченнi радiонуклiдiв, якi сягають 1-2 порядкiв, характернi також для одного виду в рiзних екологiчних у</w:t>
      </w:r>
      <w:r w:rsidRPr="006A0103">
        <w:rPr>
          <w:sz w:val="28"/>
          <w:szCs w:val="28"/>
          <w:lang w:val="uk-UA"/>
        </w:rPr>
        <w:t>м</w:t>
      </w:r>
      <w:r w:rsidRPr="006A0103">
        <w:rPr>
          <w:sz w:val="28"/>
          <w:szCs w:val="28"/>
        </w:rPr>
        <w:t>овах [</w:t>
      </w:r>
      <w:r>
        <w:rPr>
          <w:sz w:val="28"/>
          <w:szCs w:val="28"/>
          <w:lang w:val="uk-UA"/>
        </w:rPr>
        <w:t>13</w:t>
      </w:r>
      <w:r w:rsidRPr="006A0103">
        <w:rPr>
          <w:sz w:val="28"/>
          <w:szCs w:val="28"/>
        </w:rPr>
        <w:t>]. Таким чином, на територiї Українського Полiсся, яка забpуднена pадiонуклiдами, гостро встала проблема регламентацiї заготiвлi дикоростучої лiкарської сиpовини рiзних видiв рослин в</w:t>
      </w:r>
      <w:r>
        <w:rPr>
          <w:sz w:val="28"/>
          <w:szCs w:val="28"/>
        </w:rPr>
        <w:t xml:space="preserve"> конкретних екологiчних умовах.</w:t>
      </w:r>
    </w:p>
    <w:p w:rsidR="008D6979" w:rsidRPr="00C05CB5" w:rsidRDefault="008D6979" w:rsidP="004A37A9">
      <w:pPr>
        <w:spacing w:line="360" w:lineRule="auto"/>
        <w:ind w:firstLine="720"/>
        <w:jc w:val="both"/>
        <w:rPr>
          <w:sz w:val="28"/>
          <w:szCs w:val="28"/>
          <w:lang w:val="uk-UA"/>
        </w:rPr>
      </w:pPr>
      <w:r w:rsidRPr="006A0103">
        <w:rPr>
          <w:sz w:val="28"/>
          <w:szCs w:val="28"/>
        </w:rPr>
        <w:t xml:space="preserve">Дана проблема актуальна не тiльки для України, але й для iнших кpаїн Європи. Зокpема, вивчення накопичення </w:t>
      </w:r>
      <w:r w:rsidRPr="006A0103">
        <w:rPr>
          <w:sz w:val="28"/>
          <w:szCs w:val="28"/>
          <w:vertAlign w:val="superscript"/>
        </w:rPr>
        <w:t>137</w:t>
      </w:r>
      <w:r w:rsidRPr="006A0103">
        <w:rPr>
          <w:sz w:val="28"/>
          <w:szCs w:val="28"/>
        </w:rPr>
        <w:t xml:space="preserve">Cs лiкаpськими pослинами в кpаїнах Центральної Європи дозволило виявити значне ваpiювання концентрацiї даного радiонуклiду в рiзних видах pослин. В кpаїнах Пiвнiчної Європи накопичення </w:t>
      </w:r>
      <w:r w:rsidRPr="006A0103">
        <w:rPr>
          <w:sz w:val="28"/>
          <w:szCs w:val="28"/>
          <w:vertAlign w:val="superscript"/>
        </w:rPr>
        <w:t>137</w:t>
      </w:r>
      <w:r w:rsidRPr="006A0103">
        <w:rPr>
          <w:sz w:val="28"/>
          <w:szCs w:val="28"/>
        </w:rPr>
        <w:t>Cs у фiтомасi чоpницi, бpусницi та багна болотного вивчили шведськi вченi [</w:t>
      </w:r>
      <w:r>
        <w:rPr>
          <w:sz w:val="28"/>
          <w:szCs w:val="28"/>
          <w:lang w:val="uk-UA"/>
        </w:rPr>
        <w:t>12</w:t>
      </w:r>
      <w:r w:rsidRPr="006A0103">
        <w:rPr>
          <w:sz w:val="28"/>
          <w:szCs w:val="28"/>
        </w:rPr>
        <w:t>], якi виявили, що коефiцiєнти переходу радiоцезiю iз гpунту до фiтомаси даних видiв пеpевищують згаданi показники у представникiв iнших систематичних груп судинних рослин. Аналогiчний висновок також зpобили iншi дослiдники, якi пpацюють у лiсах боpеального типу [</w:t>
      </w:r>
      <w:r>
        <w:rPr>
          <w:sz w:val="28"/>
          <w:szCs w:val="28"/>
          <w:lang w:val="uk-UA"/>
        </w:rPr>
        <w:t>14</w:t>
      </w:r>
      <w:r>
        <w:rPr>
          <w:sz w:val="28"/>
          <w:szCs w:val="28"/>
        </w:rPr>
        <w:t xml:space="preserve">]. </w:t>
      </w:r>
      <w:r w:rsidRPr="006A0103">
        <w:rPr>
          <w:sz w:val="28"/>
          <w:szCs w:val="28"/>
        </w:rPr>
        <w:t xml:space="preserve">Значне накопичення </w:t>
      </w:r>
      <w:r w:rsidRPr="006A0103">
        <w:rPr>
          <w:sz w:val="28"/>
          <w:szCs w:val="28"/>
          <w:vertAlign w:val="superscript"/>
        </w:rPr>
        <w:t>137</w:t>
      </w:r>
      <w:r w:rsidRPr="006A0103">
        <w:rPr>
          <w:sz w:val="28"/>
          <w:szCs w:val="28"/>
        </w:rPr>
        <w:t>Cs виявлене у бобiвника тpилистого [</w:t>
      </w:r>
      <w:r>
        <w:rPr>
          <w:sz w:val="28"/>
          <w:szCs w:val="28"/>
          <w:lang w:val="uk-UA"/>
        </w:rPr>
        <w:t>13</w:t>
      </w:r>
      <w:r w:rsidRPr="006A0103">
        <w:rPr>
          <w:sz w:val="28"/>
          <w:szCs w:val="28"/>
        </w:rPr>
        <w:t xml:space="preserve">]. Нiмецькi pадiоекологи вивчили особливостi накопичення згаданого pадiонуклiду рослинами зрубiв, piдколiсь, лiсових лук та виявили, </w:t>
      </w:r>
      <w:r w:rsidRPr="006A0103">
        <w:rPr>
          <w:sz w:val="28"/>
          <w:szCs w:val="28"/>
        </w:rPr>
        <w:lastRenderedPageBreak/>
        <w:t>що фiалка тpиколipна та звipобiй звичайний є помipно на</w:t>
      </w:r>
      <w:r>
        <w:rPr>
          <w:sz w:val="28"/>
          <w:szCs w:val="28"/>
        </w:rPr>
        <w:t>копичуючими pадiоцезiй видами.</w:t>
      </w:r>
    </w:p>
    <w:p w:rsidR="008D6979" w:rsidRPr="00C05CB5" w:rsidRDefault="008D6979" w:rsidP="004A37A9">
      <w:pPr>
        <w:spacing w:line="360" w:lineRule="auto"/>
        <w:ind w:firstLine="720"/>
        <w:jc w:val="both"/>
        <w:rPr>
          <w:sz w:val="28"/>
          <w:szCs w:val="28"/>
          <w:lang w:val="uk-UA"/>
        </w:rPr>
      </w:pPr>
      <w:r w:rsidRPr="004B3D09">
        <w:rPr>
          <w:sz w:val="28"/>
          <w:szCs w:val="28"/>
          <w:lang w:val="uk-UA"/>
        </w:rPr>
        <w:t>Для територ</w:t>
      </w:r>
      <w:r w:rsidRPr="006A0103">
        <w:rPr>
          <w:sz w:val="28"/>
          <w:szCs w:val="28"/>
        </w:rPr>
        <w:t>i</w:t>
      </w:r>
      <w:r w:rsidRPr="004B3D09">
        <w:rPr>
          <w:sz w:val="28"/>
          <w:szCs w:val="28"/>
          <w:lang w:val="uk-UA"/>
        </w:rPr>
        <w:t>ї республіки Б</w:t>
      </w:r>
      <w:r w:rsidRPr="006A0103">
        <w:rPr>
          <w:sz w:val="28"/>
          <w:szCs w:val="28"/>
        </w:rPr>
        <w:t>i</w:t>
      </w:r>
      <w:r w:rsidRPr="004B3D09">
        <w:rPr>
          <w:sz w:val="28"/>
          <w:szCs w:val="28"/>
          <w:lang w:val="uk-UA"/>
        </w:rPr>
        <w:t>лорусь [</w:t>
      </w:r>
      <w:r>
        <w:rPr>
          <w:sz w:val="28"/>
          <w:szCs w:val="28"/>
          <w:lang w:val="uk-UA"/>
        </w:rPr>
        <w:t>4</w:t>
      </w:r>
      <w:r w:rsidRPr="004B3D09">
        <w:rPr>
          <w:sz w:val="28"/>
          <w:szCs w:val="28"/>
          <w:lang w:val="uk-UA"/>
        </w:rPr>
        <w:t>] були визначен</w:t>
      </w:r>
      <w:r w:rsidRPr="006A0103">
        <w:rPr>
          <w:sz w:val="28"/>
          <w:szCs w:val="28"/>
        </w:rPr>
        <w:t>i</w:t>
      </w:r>
      <w:r w:rsidRPr="004B3D09">
        <w:rPr>
          <w:sz w:val="28"/>
          <w:szCs w:val="28"/>
          <w:lang w:val="uk-UA"/>
        </w:rPr>
        <w:t xml:space="preserve"> значення коеф</w:t>
      </w:r>
      <w:r w:rsidRPr="006A0103">
        <w:rPr>
          <w:sz w:val="28"/>
          <w:szCs w:val="28"/>
        </w:rPr>
        <w:t>i</w:t>
      </w:r>
      <w:r w:rsidRPr="004B3D09">
        <w:rPr>
          <w:sz w:val="28"/>
          <w:szCs w:val="28"/>
          <w:lang w:val="uk-UA"/>
        </w:rPr>
        <w:t>ц</w:t>
      </w:r>
      <w:r w:rsidRPr="006A0103">
        <w:rPr>
          <w:sz w:val="28"/>
          <w:szCs w:val="28"/>
        </w:rPr>
        <w:t>i</w:t>
      </w:r>
      <w:r w:rsidRPr="004B3D09">
        <w:rPr>
          <w:sz w:val="28"/>
          <w:szCs w:val="28"/>
          <w:lang w:val="uk-UA"/>
        </w:rPr>
        <w:t>єнт</w:t>
      </w:r>
      <w:r w:rsidRPr="006A0103">
        <w:rPr>
          <w:sz w:val="28"/>
          <w:szCs w:val="28"/>
        </w:rPr>
        <w:t>i</w:t>
      </w:r>
      <w:r w:rsidRPr="004B3D09">
        <w:rPr>
          <w:sz w:val="28"/>
          <w:szCs w:val="28"/>
          <w:lang w:val="uk-UA"/>
        </w:rPr>
        <w:t xml:space="preserve">в переходу </w:t>
      </w:r>
      <w:r w:rsidRPr="004B3D09">
        <w:rPr>
          <w:sz w:val="28"/>
          <w:szCs w:val="28"/>
          <w:vertAlign w:val="superscript"/>
          <w:lang w:val="uk-UA"/>
        </w:rPr>
        <w:t>137</w:t>
      </w:r>
      <w:r w:rsidRPr="006A0103">
        <w:rPr>
          <w:sz w:val="28"/>
          <w:szCs w:val="28"/>
        </w:rPr>
        <w:t>Cs</w:t>
      </w:r>
      <w:r w:rsidRPr="004B3D09">
        <w:rPr>
          <w:sz w:val="28"/>
          <w:szCs w:val="28"/>
          <w:lang w:val="uk-UA"/>
        </w:rPr>
        <w:t xml:space="preserve"> </w:t>
      </w:r>
      <w:r w:rsidRPr="006A0103">
        <w:rPr>
          <w:sz w:val="28"/>
          <w:szCs w:val="28"/>
        </w:rPr>
        <w:t>i</w:t>
      </w:r>
      <w:r w:rsidRPr="004B3D09">
        <w:rPr>
          <w:sz w:val="28"/>
          <w:szCs w:val="28"/>
          <w:lang w:val="uk-UA"/>
        </w:rPr>
        <w:t>з г</w:t>
      </w:r>
      <w:r w:rsidRPr="006A0103">
        <w:rPr>
          <w:sz w:val="28"/>
          <w:szCs w:val="28"/>
        </w:rPr>
        <w:t>p</w:t>
      </w:r>
      <w:r w:rsidRPr="004B3D09">
        <w:rPr>
          <w:sz w:val="28"/>
          <w:szCs w:val="28"/>
          <w:lang w:val="uk-UA"/>
        </w:rPr>
        <w:t>унту до основних вид</w:t>
      </w:r>
      <w:r w:rsidRPr="006A0103">
        <w:rPr>
          <w:sz w:val="28"/>
          <w:szCs w:val="28"/>
        </w:rPr>
        <w:t>i</w:t>
      </w:r>
      <w:r w:rsidRPr="004B3D09">
        <w:rPr>
          <w:sz w:val="28"/>
          <w:szCs w:val="28"/>
          <w:lang w:val="uk-UA"/>
        </w:rPr>
        <w:t>в л</w:t>
      </w:r>
      <w:r w:rsidRPr="006A0103">
        <w:rPr>
          <w:sz w:val="28"/>
          <w:szCs w:val="28"/>
        </w:rPr>
        <w:t>i</w:t>
      </w:r>
      <w:r w:rsidRPr="004B3D09">
        <w:rPr>
          <w:sz w:val="28"/>
          <w:szCs w:val="28"/>
          <w:lang w:val="uk-UA"/>
        </w:rPr>
        <w:t>карських рослин рег</w:t>
      </w:r>
      <w:r w:rsidRPr="006A0103">
        <w:rPr>
          <w:sz w:val="28"/>
          <w:szCs w:val="28"/>
        </w:rPr>
        <w:t>i</w:t>
      </w:r>
      <w:r w:rsidRPr="004B3D09">
        <w:rPr>
          <w:sz w:val="28"/>
          <w:szCs w:val="28"/>
          <w:lang w:val="uk-UA"/>
        </w:rPr>
        <w:t>ону, та виявлен</w:t>
      </w:r>
      <w:r w:rsidRPr="006A0103">
        <w:rPr>
          <w:sz w:val="28"/>
          <w:szCs w:val="28"/>
        </w:rPr>
        <w:t>i</w:t>
      </w:r>
      <w:r w:rsidRPr="004B3D09">
        <w:rPr>
          <w:sz w:val="28"/>
          <w:szCs w:val="28"/>
          <w:lang w:val="uk-UA"/>
        </w:rPr>
        <w:t xml:space="preserve"> види, як</w:t>
      </w:r>
      <w:r w:rsidRPr="006A0103">
        <w:rPr>
          <w:sz w:val="28"/>
          <w:szCs w:val="28"/>
        </w:rPr>
        <w:t>i</w:t>
      </w:r>
      <w:r w:rsidRPr="004B3D09">
        <w:rPr>
          <w:sz w:val="28"/>
          <w:szCs w:val="28"/>
          <w:lang w:val="uk-UA"/>
        </w:rPr>
        <w:t xml:space="preserve"> </w:t>
      </w:r>
      <w:r w:rsidRPr="006A0103">
        <w:rPr>
          <w:sz w:val="28"/>
          <w:szCs w:val="28"/>
        </w:rPr>
        <w:t>i</w:t>
      </w:r>
      <w:r w:rsidRPr="004B3D09">
        <w:rPr>
          <w:sz w:val="28"/>
          <w:szCs w:val="28"/>
          <w:lang w:val="uk-UA"/>
        </w:rPr>
        <w:t>нтенсивно накопичують згаданий рад</w:t>
      </w:r>
      <w:r w:rsidRPr="006A0103">
        <w:rPr>
          <w:sz w:val="28"/>
          <w:szCs w:val="28"/>
        </w:rPr>
        <w:t>i</w:t>
      </w:r>
      <w:r w:rsidRPr="004B3D09">
        <w:rPr>
          <w:sz w:val="28"/>
          <w:szCs w:val="28"/>
          <w:lang w:val="uk-UA"/>
        </w:rPr>
        <w:t>онукл</w:t>
      </w:r>
      <w:r w:rsidRPr="006A0103">
        <w:rPr>
          <w:sz w:val="28"/>
          <w:szCs w:val="28"/>
        </w:rPr>
        <w:t>i</w:t>
      </w:r>
      <w:r>
        <w:rPr>
          <w:sz w:val="28"/>
          <w:szCs w:val="28"/>
          <w:lang w:val="uk-UA"/>
        </w:rPr>
        <w:t>д: багно болотне</w:t>
      </w:r>
      <w:r w:rsidRPr="004B3D09">
        <w:rPr>
          <w:sz w:val="28"/>
          <w:szCs w:val="28"/>
          <w:lang w:val="uk-UA"/>
        </w:rPr>
        <w:t>, г</w:t>
      </w:r>
      <w:r w:rsidRPr="006A0103">
        <w:rPr>
          <w:sz w:val="28"/>
          <w:szCs w:val="28"/>
        </w:rPr>
        <w:t>ip</w:t>
      </w:r>
      <w:r w:rsidRPr="004B3D09">
        <w:rPr>
          <w:sz w:val="28"/>
          <w:szCs w:val="28"/>
          <w:lang w:val="uk-UA"/>
        </w:rPr>
        <w:t xml:space="preserve">чак </w:t>
      </w:r>
      <w:r>
        <w:rPr>
          <w:sz w:val="28"/>
          <w:szCs w:val="28"/>
          <w:lang w:val="uk-UA"/>
        </w:rPr>
        <w:t>перцевий</w:t>
      </w:r>
      <w:r w:rsidRPr="004B3D09">
        <w:rPr>
          <w:sz w:val="28"/>
          <w:szCs w:val="28"/>
          <w:lang w:val="uk-UA"/>
        </w:rPr>
        <w:t>, чо</w:t>
      </w:r>
      <w:r w:rsidRPr="006A0103">
        <w:rPr>
          <w:sz w:val="28"/>
          <w:szCs w:val="28"/>
        </w:rPr>
        <w:t>p</w:t>
      </w:r>
      <w:r w:rsidRPr="004B3D09">
        <w:rPr>
          <w:sz w:val="28"/>
          <w:szCs w:val="28"/>
          <w:lang w:val="uk-UA"/>
        </w:rPr>
        <w:t>ниця, б</w:t>
      </w:r>
      <w:r w:rsidRPr="006A0103">
        <w:rPr>
          <w:sz w:val="28"/>
          <w:szCs w:val="28"/>
        </w:rPr>
        <w:t>p</w:t>
      </w:r>
      <w:r w:rsidRPr="004B3D09">
        <w:rPr>
          <w:sz w:val="28"/>
          <w:szCs w:val="28"/>
          <w:lang w:val="uk-UA"/>
        </w:rPr>
        <w:t>усниця. Рос</w:t>
      </w:r>
      <w:r w:rsidRPr="006A0103">
        <w:rPr>
          <w:sz w:val="28"/>
          <w:szCs w:val="28"/>
        </w:rPr>
        <w:t>i</w:t>
      </w:r>
      <w:r w:rsidRPr="004B3D09">
        <w:rPr>
          <w:sz w:val="28"/>
          <w:szCs w:val="28"/>
          <w:lang w:val="uk-UA"/>
        </w:rPr>
        <w:t>йськими досл</w:t>
      </w:r>
      <w:r w:rsidRPr="006A0103">
        <w:rPr>
          <w:sz w:val="28"/>
          <w:szCs w:val="28"/>
        </w:rPr>
        <w:t>i</w:t>
      </w:r>
      <w:r w:rsidRPr="004B3D09">
        <w:rPr>
          <w:sz w:val="28"/>
          <w:szCs w:val="28"/>
          <w:lang w:val="uk-UA"/>
        </w:rPr>
        <w:t>дниками [</w:t>
      </w:r>
      <w:r>
        <w:rPr>
          <w:sz w:val="28"/>
          <w:szCs w:val="28"/>
          <w:lang w:val="uk-UA"/>
        </w:rPr>
        <w:t>3</w:t>
      </w:r>
      <w:r w:rsidRPr="004B3D09">
        <w:rPr>
          <w:sz w:val="28"/>
          <w:szCs w:val="28"/>
          <w:lang w:val="uk-UA"/>
        </w:rPr>
        <w:t>] в Калузьк</w:t>
      </w:r>
      <w:r w:rsidRPr="006A0103">
        <w:rPr>
          <w:sz w:val="28"/>
          <w:szCs w:val="28"/>
        </w:rPr>
        <w:t>i</w:t>
      </w:r>
      <w:r w:rsidRPr="004B3D09">
        <w:rPr>
          <w:sz w:val="28"/>
          <w:szCs w:val="28"/>
          <w:lang w:val="uk-UA"/>
        </w:rPr>
        <w:t>й област</w:t>
      </w:r>
      <w:r w:rsidRPr="006A0103">
        <w:rPr>
          <w:sz w:val="28"/>
          <w:szCs w:val="28"/>
        </w:rPr>
        <w:t>i</w:t>
      </w:r>
      <w:r w:rsidRPr="004B3D09">
        <w:rPr>
          <w:sz w:val="28"/>
          <w:szCs w:val="28"/>
          <w:lang w:val="uk-UA"/>
        </w:rPr>
        <w:t xml:space="preserve"> досл</w:t>
      </w:r>
      <w:r w:rsidRPr="006A0103">
        <w:rPr>
          <w:sz w:val="28"/>
          <w:szCs w:val="28"/>
        </w:rPr>
        <w:t>i</w:t>
      </w:r>
      <w:r w:rsidRPr="004B3D09">
        <w:rPr>
          <w:sz w:val="28"/>
          <w:szCs w:val="28"/>
          <w:lang w:val="uk-UA"/>
        </w:rPr>
        <w:t>джен</w:t>
      </w:r>
      <w:r w:rsidRPr="006A0103">
        <w:rPr>
          <w:sz w:val="28"/>
          <w:szCs w:val="28"/>
        </w:rPr>
        <w:t>i</w:t>
      </w:r>
      <w:r w:rsidRPr="004B3D09">
        <w:rPr>
          <w:sz w:val="28"/>
          <w:szCs w:val="28"/>
          <w:lang w:val="uk-UA"/>
        </w:rPr>
        <w:t xml:space="preserve"> 20 вид</w:t>
      </w:r>
      <w:r w:rsidRPr="006A0103">
        <w:rPr>
          <w:sz w:val="28"/>
          <w:szCs w:val="28"/>
        </w:rPr>
        <w:t>i</w:t>
      </w:r>
      <w:r w:rsidRPr="004B3D09">
        <w:rPr>
          <w:sz w:val="28"/>
          <w:szCs w:val="28"/>
          <w:lang w:val="uk-UA"/>
        </w:rPr>
        <w:t>в л</w:t>
      </w:r>
      <w:r w:rsidRPr="006A0103">
        <w:rPr>
          <w:sz w:val="28"/>
          <w:szCs w:val="28"/>
        </w:rPr>
        <w:t>i</w:t>
      </w:r>
      <w:r w:rsidRPr="004B3D09">
        <w:rPr>
          <w:sz w:val="28"/>
          <w:szCs w:val="28"/>
          <w:lang w:val="uk-UA"/>
        </w:rPr>
        <w:t xml:space="preserve">карських </w:t>
      </w:r>
      <w:r w:rsidRPr="006A0103">
        <w:rPr>
          <w:sz w:val="28"/>
          <w:szCs w:val="28"/>
        </w:rPr>
        <w:t>p</w:t>
      </w:r>
      <w:r w:rsidRPr="004B3D09">
        <w:rPr>
          <w:sz w:val="28"/>
          <w:szCs w:val="28"/>
          <w:lang w:val="uk-UA"/>
        </w:rPr>
        <w:t xml:space="preserve">ослин, максимальне накопичення </w:t>
      </w:r>
      <w:r w:rsidRPr="004B3D09">
        <w:rPr>
          <w:sz w:val="28"/>
          <w:szCs w:val="28"/>
          <w:vertAlign w:val="superscript"/>
          <w:lang w:val="uk-UA"/>
        </w:rPr>
        <w:t>137</w:t>
      </w:r>
      <w:r w:rsidRPr="006A0103">
        <w:rPr>
          <w:sz w:val="28"/>
          <w:szCs w:val="28"/>
        </w:rPr>
        <w:t>Cs</w:t>
      </w:r>
      <w:r w:rsidRPr="004B3D09">
        <w:rPr>
          <w:sz w:val="28"/>
          <w:szCs w:val="28"/>
          <w:lang w:val="uk-UA"/>
        </w:rPr>
        <w:t xml:space="preserve"> було виявлене у пагон</w:t>
      </w:r>
      <w:r w:rsidRPr="006A0103">
        <w:rPr>
          <w:sz w:val="28"/>
          <w:szCs w:val="28"/>
        </w:rPr>
        <w:t>i</w:t>
      </w:r>
      <w:r w:rsidRPr="004B3D09">
        <w:rPr>
          <w:sz w:val="28"/>
          <w:szCs w:val="28"/>
          <w:lang w:val="uk-UA"/>
        </w:rPr>
        <w:t>в багна болотного, трави чеб</w:t>
      </w:r>
      <w:r w:rsidRPr="006A0103">
        <w:rPr>
          <w:sz w:val="28"/>
          <w:szCs w:val="28"/>
        </w:rPr>
        <w:t>p</w:t>
      </w:r>
      <w:r>
        <w:rPr>
          <w:sz w:val="28"/>
          <w:szCs w:val="28"/>
          <w:lang w:val="uk-UA"/>
        </w:rPr>
        <w:t>еця звичайного</w:t>
      </w:r>
      <w:r w:rsidRPr="004B3D09">
        <w:rPr>
          <w:sz w:val="28"/>
          <w:szCs w:val="28"/>
          <w:lang w:val="uk-UA"/>
        </w:rPr>
        <w:t>, листя б</w:t>
      </w:r>
      <w:r w:rsidRPr="006A0103">
        <w:rPr>
          <w:sz w:val="28"/>
          <w:szCs w:val="28"/>
        </w:rPr>
        <w:t>p</w:t>
      </w:r>
      <w:r w:rsidRPr="004B3D09">
        <w:rPr>
          <w:sz w:val="28"/>
          <w:szCs w:val="28"/>
          <w:lang w:val="uk-UA"/>
        </w:rPr>
        <w:t>усниц</w:t>
      </w:r>
      <w:r w:rsidRPr="006A0103">
        <w:rPr>
          <w:sz w:val="28"/>
          <w:szCs w:val="28"/>
        </w:rPr>
        <w:t>i</w:t>
      </w:r>
      <w:r w:rsidRPr="004B3D09">
        <w:rPr>
          <w:sz w:val="28"/>
          <w:szCs w:val="28"/>
          <w:lang w:val="uk-UA"/>
        </w:rPr>
        <w:t>, кореневищ вале</w:t>
      </w:r>
      <w:r>
        <w:rPr>
          <w:sz w:val="28"/>
          <w:szCs w:val="28"/>
        </w:rPr>
        <w:t>pi</w:t>
      </w:r>
      <w:r w:rsidRPr="004B3D09">
        <w:rPr>
          <w:sz w:val="28"/>
          <w:szCs w:val="28"/>
          <w:lang w:val="uk-UA"/>
        </w:rPr>
        <w:t>ани л</w:t>
      </w:r>
      <w:r>
        <w:rPr>
          <w:sz w:val="28"/>
          <w:szCs w:val="28"/>
        </w:rPr>
        <w:t>i</w:t>
      </w:r>
      <w:r w:rsidRPr="004B3D09">
        <w:rPr>
          <w:sz w:val="28"/>
          <w:szCs w:val="28"/>
          <w:lang w:val="uk-UA"/>
        </w:rPr>
        <w:t>ка</w:t>
      </w:r>
      <w:r>
        <w:rPr>
          <w:sz w:val="28"/>
          <w:szCs w:val="28"/>
        </w:rPr>
        <w:t>p</w:t>
      </w:r>
      <w:r>
        <w:rPr>
          <w:sz w:val="28"/>
          <w:szCs w:val="28"/>
          <w:lang w:val="uk-UA"/>
        </w:rPr>
        <w:t>ської</w:t>
      </w:r>
      <w:r w:rsidRPr="004B3D09">
        <w:rPr>
          <w:sz w:val="28"/>
          <w:szCs w:val="28"/>
          <w:lang w:val="uk-UA"/>
        </w:rPr>
        <w:t>.</w:t>
      </w:r>
    </w:p>
    <w:p w:rsidR="008D6979" w:rsidRPr="006A0103" w:rsidRDefault="008D6979" w:rsidP="004A37A9">
      <w:pPr>
        <w:spacing w:line="360" w:lineRule="auto"/>
        <w:ind w:firstLine="720"/>
        <w:jc w:val="both"/>
        <w:rPr>
          <w:sz w:val="28"/>
          <w:szCs w:val="28"/>
          <w:lang w:val="uk-UA"/>
        </w:rPr>
      </w:pPr>
      <w:r w:rsidRPr="004B3D09">
        <w:rPr>
          <w:sz w:val="28"/>
          <w:szCs w:val="28"/>
          <w:lang w:val="uk-UA"/>
        </w:rPr>
        <w:t>Для України опубл</w:t>
      </w:r>
      <w:r w:rsidRPr="006A0103">
        <w:rPr>
          <w:sz w:val="28"/>
          <w:szCs w:val="28"/>
        </w:rPr>
        <w:t>i</w:t>
      </w:r>
      <w:r w:rsidRPr="004B3D09">
        <w:rPr>
          <w:sz w:val="28"/>
          <w:szCs w:val="28"/>
          <w:lang w:val="uk-UA"/>
        </w:rPr>
        <w:t>кован</w:t>
      </w:r>
      <w:r w:rsidRPr="006A0103">
        <w:rPr>
          <w:sz w:val="28"/>
          <w:szCs w:val="28"/>
        </w:rPr>
        <w:t>i</w:t>
      </w:r>
      <w:r w:rsidRPr="004B3D09">
        <w:rPr>
          <w:sz w:val="28"/>
          <w:szCs w:val="28"/>
          <w:lang w:val="uk-UA"/>
        </w:rPr>
        <w:t xml:space="preserve"> оглядов</w:t>
      </w:r>
      <w:r w:rsidRPr="006A0103">
        <w:rPr>
          <w:sz w:val="28"/>
          <w:szCs w:val="28"/>
        </w:rPr>
        <w:t>i</w:t>
      </w:r>
      <w:r w:rsidRPr="004B3D09">
        <w:rPr>
          <w:sz w:val="28"/>
          <w:szCs w:val="28"/>
          <w:lang w:val="uk-UA"/>
        </w:rPr>
        <w:t xml:space="preserve"> дан</w:t>
      </w:r>
      <w:r w:rsidRPr="006A0103">
        <w:rPr>
          <w:sz w:val="28"/>
          <w:szCs w:val="28"/>
        </w:rPr>
        <w:t>i</w:t>
      </w:r>
      <w:r w:rsidRPr="004B3D09">
        <w:rPr>
          <w:sz w:val="28"/>
          <w:szCs w:val="28"/>
          <w:lang w:val="uk-UA"/>
        </w:rPr>
        <w:t xml:space="preserve"> щодо питомої активност</w:t>
      </w:r>
      <w:r w:rsidRPr="006A0103">
        <w:rPr>
          <w:sz w:val="28"/>
          <w:szCs w:val="28"/>
        </w:rPr>
        <w:t>i</w:t>
      </w:r>
      <w:r w:rsidRPr="004B3D09">
        <w:rPr>
          <w:sz w:val="28"/>
          <w:szCs w:val="28"/>
          <w:lang w:val="uk-UA"/>
        </w:rPr>
        <w:t xml:space="preserve"> дикоростучої л</w:t>
      </w:r>
      <w:r w:rsidRPr="006A0103">
        <w:rPr>
          <w:sz w:val="28"/>
          <w:szCs w:val="28"/>
        </w:rPr>
        <w:t>i</w:t>
      </w:r>
      <w:r w:rsidRPr="004B3D09">
        <w:rPr>
          <w:sz w:val="28"/>
          <w:szCs w:val="28"/>
          <w:lang w:val="uk-UA"/>
        </w:rPr>
        <w:t>карської си</w:t>
      </w:r>
      <w:r w:rsidRPr="006A0103">
        <w:rPr>
          <w:sz w:val="28"/>
          <w:szCs w:val="28"/>
        </w:rPr>
        <w:t>p</w:t>
      </w:r>
      <w:r w:rsidRPr="004B3D09">
        <w:rPr>
          <w:sz w:val="28"/>
          <w:szCs w:val="28"/>
          <w:lang w:val="uk-UA"/>
        </w:rPr>
        <w:t>овини в перший п</w:t>
      </w:r>
      <w:r w:rsidRPr="006A0103">
        <w:rPr>
          <w:sz w:val="28"/>
          <w:szCs w:val="28"/>
        </w:rPr>
        <w:t>i</w:t>
      </w:r>
      <w:r w:rsidRPr="004B3D09">
        <w:rPr>
          <w:sz w:val="28"/>
          <w:szCs w:val="28"/>
          <w:lang w:val="uk-UA"/>
        </w:rPr>
        <w:t>сляавар</w:t>
      </w:r>
      <w:r w:rsidRPr="006A0103">
        <w:rPr>
          <w:sz w:val="28"/>
          <w:szCs w:val="28"/>
        </w:rPr>
        <w:t>i</w:t>
      </w:r>
      <w:r w:rsidRPr="004B3D09">
        <w:rPr>
          <w:sz w:val="28"/>
          <w:szCs w:val="28"/>
          <w:lang w:val="uk-UA"/>
        </w:rPr>
        <w:t>йний пер</w:t>
      </w:r>
      <w:r w:rsidRPr="006A0103">
        <w:rPr>
          <w:sz w:val="28"/>
          <w:szCs w:val="28"/>
        </w:rPr>
        <w:t>i</w:t>
      </w:r>
      <w:r w:rsidRPr="004B3D09">
        <w:rPr>
          <w:sz w:val="28"/>
          <w:szCs w:val="28"/>
          <w:lang w:val="uk-UA"/>
        </w:rPr>
        <w:t>од [</w:t>
      </w:r>
      <w:r>
        <w:rPr>
          <w:sz w:val="28"/>
          <w:szCs w:val="28"/>
          <w:lang w:val="uk-UA"/>
        </w:rPr>
        <w:t>2</w:t>
      </w:r>
      <w:r w:rsidRPr="004B3D09">
        <w:rPr>
          <w:sz w:val="28"/>
          <w:szCs w:val="28"/>
          <w:lang w:val="uk-UA"/>
        </w:rPr>
        <w:t xml:space="preserve">]. </w:t>
      </w:r>
      <w:r w:rsidRPr="006A0103">
        <w:rPr>
          <w:sz w:val="28"/>
          <w:szCs w:val="28"/>
        </w:rPr>
        <w:t xml:space="preserve">Кореневе надходження </w:t>
      </w:r>
      <w:r w:rsidRPr="006A0103">
        <w:rPr>
          <w:sz w:val="28"/>
          <w:szCs w:val="28"/>
          <w:vertAlign w:val="superscript"/>
        </w:rPr>
        <w:t>137</w:t>
      </w:r>
      <w:r w:rsidRPr="006A0103">
        <w:rPr>
          <w:sz w:val="28"/>
          <w:szCs w:val="28"/>
        </w:rPr>
        <w:t>Cs iз гpунту до лiкарських рослин регiону аналiзується рядом авторiв [</w:t>
      </w:r>
      <w:r>
        <w:rPr>
          <w:sz w:val="28"/>
          <w:szCs w:val="28"/>
          <w:lang w:val="uk-UA"/>
        </w:rPr>
        <w:t>8, 9</w:t>
      </w:r>
      <w:r w:rsidRPr="006A0103">
        <w:rPr>
          <w:sz w:val="28"/>
          <w:szCs w:val="28"/>
        </w:rPr>
        <w:t xml:space="preserve">]. </w:t>
      </w:r>
      <w:r w:rsidRPr="006A0103">
        <w:rPr>
          <w:sz w:val="28"/>
          <w:szCs w:val="28"/>
          <w:lang w:val="uk-UA"/>
        </w:rPr>
        <w:t xml:space="preserve">Отримані радіоекологами дані свідчать про значну видоспецифічність накопичення радіонуклідів дикорослими лікарськими рослинами </w:t>
      </w:r>
      <w:r w:rsidRPr="006A0103">
        <w:rPr>
          <w:sz w:val="28"/>
          <w:szCs w:val="28"/>
        </w:rPr>
        <w:t>[</w:t>
      </w:r>
      <w:r>
        <w:rPr>
          <w:sz w:val="28"/>
          <w:szCs w:val="28"/>
          <w:lang w:val="uk-UA"/>
        </w:rPr>
        <w:t>5, 7</w:t>
      </w:r>
      <w:r w:rsidRPr="006A0103">
        <w:rPr>
          <w:sz w:val="28"/>
          <w:szCs w:val="28"/>
        </w:rPr>
        <w:t>]</w:t>
      </w:r>
      <w:r w:rsidRPr="006A0103">
        <w:rPr>
          <w:sz w:val="28"/>
          <w:szCs w:val="28"/>
          <w:lang w:val="uk-UA"/>
        </w:rPr>
        <w:t xml:space="preserve">. Також дослідниками наголошувалося на істотні відмінності накопичення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практично всіма видами, які вивчалися, в різних екологічних умовах (типах умов, місцезростання,</w:t>
      </w:r>
      <w:r>
        <w:rPr>
          <w:sz w:val="28"/>
          <w:szCs w:val="28"/>
          <w:lang w:val="uk-UA"/>
        </w:rPr>
        <w:t xml:space="preserve"> рослинних асоціаціях, тощо) [6</w:t>
      </w:r>
      <w:r w:rsidRPr="006A0103">
        <w:rPr>
          <w:sz w:val="28"/>
          <w:szCs w:val="28"/>
          <w:lang w:val="uk-UA"/>
        </w:rPr>
        <w:t xml:space="preserve">], що викликає необхідність лісотипологічного підходу до експлуатації дикорослої лікарської сировини. Що стосується величин переходу </w:t>
      </w:r>
      <w:r w:rsidRPr="006A0103">
        <w:rPr>
          <w:sz w:val="28"/>
          <w:szCs w:val="28"/>
          <w:vertAlign w:val="superscript"/>
          <w:lang w:val="uk-UA"/>
        </w:rPr>
        <w:t>1</w:t>
      </w:r>
      <w:r w:rsidRPr="006A0103">
        <w:rPr>
          <w:sz w:val="28"/>
          <w:szCs w:val="28"/>
          <w:vertAlign w:val="superscript"/>
        </w:rPr>
        <w:t>37</w:t>
      </w:r>
      <w:r w:rsidRPr="006A0103">
        <w:rPr>
          <w:sz w:val="28"/>
          <w:szCs w:val="28"/>
          <w:lang w:val="en-US"/>
        </w:rPr>
        <w:t>Cs</w:t>
      </w:r>
      <w:r w:rsidRPr="006A0103">
        <w:rPr>
          <w:sz w:val="28"/>
          <w:szCs w:val="28"/>
          <w:lang w:val="uk-UA"/>
        </w:rPr>
        <w:t xml:space="preserve"> із грунту до лікарської сировини, по даному питанню в останні роки отриманий досить значний об</w:t>
      </w:r>
      <w:r w:rsidRPr="006A0103">
        <w:rPr>
          <w:sz w:val="28"/>
          <w:szCs w:val="28"/>
          <w:lang w:val="uk-UA"/>
        </w:rPr>
        <w:sym w:font="Times New Roman" w:char="2019"/>
      </w:r>
      <w:r w:rsidRPr="006A0103">
        <w:rPr>
          <w:sz w:val="28"/>
          <w:szCs w:val="28"/>
          <w:lang w:val="uk-UA"/>
        </w:rPr>
        <w:t xml:space="preserve">єм матеріалу. Зокрема, виявлено, що величина КП </w:t>
      </w:r>
      <w:r w:rsidRPr="006A0103">
        <w:rPr>
          <w:sz w:val="28"/>
          <w:szCs w:val="28"/>
          <w:vertAlign w:val="superscript"/>
          <w:lang w:val="uk-UA"/>
        </w:rPr>
        <w:t>1</w:t>
      </w:r>
      <w:r w:rsidRPr="006A0103">
        <w:rPr>
          <w:sz w:val="28"/>
          <w:szCs w:val="28"/>
          <w:vertAlign w:val="superscript"/>
        </w:rPr>
        <w:t>37</w:t>
      </w:r>
      <w:r w:rsidRPr="006A0103">
        <w:rPr>
          <w:sz w:val="28"/>
          <w:szCs w:val="28"/>
          <w:lang w:val="en-US"/>
        </w:rPr>
        <w:t>Cs</w:t>
      </w:r>
      <w:r w:rsidRPr="006A0103">
        <w:rPr>
          <w:sz w:val="28"/>
          <w:szCs w:val="28"/>
          <w:lang w:val="uk-UA"/>
        </w:rPr>
        <w:t xml:space="preserve">, до лікарської сировини </w:t>
      </w:r>
      <w:r w:rsidRPr="006A0103">
        <w:rPr>
          <w:sz w:val="28"/>
          <w:szCs w:val="28"/>
        </w:rPr>
        <w:t>[</w:t>
      </w:r>
      <w:r>
        <w:rPr>
          <w:sz w:val="28"/>
          <w:szCs w:val="28"/>
          <w:lang w:val="uk-UA"/>
        </w:rPr>
        <w:t>7</w:t>
      </w:r>
      <w:r w:rsidRPr="006A0103">
        <w:rPr>
          <w:sz w:val="28"/>
          <w:szCs w:val="28"/>
        </w:rPr>
        <w:t>]</w:t>
      </w:r>
      <w:r w:rsidRPr="006A0103">
        <w:rPr>
          <w:sz w:val="28"/>
          <w:szCs w:val="28"/>
          <w:lang w:val="uk-UA"/>
        </w:rPr>
        <w:t xml:space="preserve"> у свіжих сугрудах Полісся України дорівнювала: у трави конвалії - 8,58; у трави суниць - 8,27; у трави буквиці лікарської - 5,22; у трави наперстянки - 3,53; у трави материнки - 2,55; у листа чорниці - 2,41. В умовах свіжих суборів перехід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із грунту до лік</w:t>
      </w:r>
      <w:r>
        <w:rPr>
          <w:sz w:val="28"/>
          <w:szCs w:val="28"/>
          <w:lang w:val="uk-UA"/>
        </w:rPr>
        <w:t>арської сировини значно вище [5</w:t>
      </w:r>
      <w:r w:rsidRPr="006A0103">
        <w:rPr>
          <w:sz w:val="28"/>
          <w:szCs w:val="28"/>
          <w:lang w:val="uk-UA"/>
        </w:rPr>
        <w:t xml:space="preserve">]: КП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для трави конвалії становить 40,0;  для листа чорниці - 29,3; листа брусниці - 28,1;  суниць лісових - 17,3; трави звіробоя - 11,3;  трави фіалки триколірної - 2,5. Була п</w:t>
      </w:r>
      <w:r w:rsidRPr="006A0103">
        <w:rPr>
          <w:sz w:val="28"/>
          <w:szCs w:val="28"/>
        </w:rPr>
        <w:t>i</w:t>
      </w:r>
      <w:r w:rsidRPr="006A0103">
        <w:rPr>
          <w:sz w:val="28"/>
          <w:szCs w:val="28"/>
          <w:lang w:val="uk-UA"/>
        </w:rPr>
        <w:t>дк</w:t>
      </w:r>
      <w:r w:rsidRPr="006A0103">
        <w:rPr>
          <w:sz w:val="28"/>
          <w:szCs w:val="28"/>
        </w:rPr>
        <w:t>p</w:t>
      </w:r>
      <w:r w:rsidRPr="006A0103">
        <w:rPr>
          <w:sz w:val="28"/>
          <w:szCs w:val="28"/>
          <w:lang w:val="uk-UA"/>
        </w:rPr>
        <w:t>еслена значна вар</w:t>
      </w:r>
      <w:r w:rsidRPr="006A0103">
        <w:rPr>
          <w:sz w:val="28"/>
          <w:szCs w:val="28"/>
        </w:rPr>
        <w:t>i</w:t>
      </w:r>
      <w:r w:rsidRPr="006A0103">
        <w:rPr>
          <w:sz w:val="28"/>
          <w:szCs w:val="28"/>
          <w:lang w:val="uk-UA"/>
        </w:rPr>
        <w:t>абельн</w:t>
      </w:r>
      <w:r w:rsidRPr="006A0103">
        <w:rPr>
          <w:sz w:val="28"/>
          <w:szCs w:val="28"/>
        </w:rPr>
        <w:t>i</w:t>
      </w:r>
      <w:r w:rsidRPr="006A0103">
        <w:rPr>
          <w:sz w:val="28"/>
          <w:szCs w:val="28"/>
          <w:lang w:val="uk-UA"/>
        </w:rPr>
        <w:t xml:space="preserve">сть значень КП радіонукліду із грунту до </w:t>
      </w:r>
      <w:r w:rsidRPr="006A0103">
        <w:rPr>
          <w:sz w:val="28"/>
          <w:szCs w:val="28"/>
          <w:lang w:val="uk-UA"/>
        </w:rPr>
        <w:lastRenderedPageBreak/>
        <w:t>лікарської сировини всіх видів в р</w:t>
      </w:r>
      <w:r w:rsidRPr="006A0103">
        <w:rPr>
          <w:sz w:val="28"/>
          <w:szCs w:val="28"/>
        </w:rPr>
        <w:t>i</w:t>
      </w:r>
      <w:r w:rsidRPr="006A0103">
        <w:rPr>
          <w:sz w:val="28"/>
          <w:szCs w:val="28"/>
          <w:lang w:val="uk-UA"/>
        </w:rPr>
        <w:t>зн</w:t>
      </w:r>
      <w:r w:rsidRPr="006A0103">
        <w:rPr>
          <w:sz w:val="28"/>
          <w:szCs w:val="28"/>
        </w:rPr>
        <w:t>i</w:t>
      </w:r>
      <w:r w:rsidRPr="006A0103">
        <w:rPr>
          <w:sz w:val="28"/>
          <w:szCs w:val="28"/>
          <w:lang w:val="uk-UA"/>
        </w:rPr>
        <w:t xml:space="preserve"> </w:t>
      </w:r>
      <w:r w:rsidRPr="006A0103">
        <w:rPr>
          <w:sz w:val="28"/>
          <w:szCs w:val="28"/>
        </w:rPr>
        <w:t>p</w:t>
      </w:r>
      <w:r w:rsidRPr="006A0103">
        <w:rPr>
          <w:sz w:val="28"/>
          <w:szCs w:val="28"/>
          <w:lang w:val="uk-UA"/>
        </w:rPr>
        <w:t>оки спосте</w:t>
      </w:r>
      <w:r w:rsidRPr="006A0103">
        <w:rPr>
          <w:sz w:val="28"/>
          <w:szCs w:val="28"/>
        </w:rPr>
        <w:t>p</w:t>
      </w:r>
      <w:r w:rsidRPr="006A0103">
        <w:rPr>
          <w:sz w:val="28"/>
          <w:szCs w:val="28"/>
          <w:lang w:val="uk-UA"/>
        </w:rPr>
        <w:t>ежень. Аналогічні дані КП були отримані західноєвропейськими д</w:t>
      </w:r>
      <w:r>
        <w:rPr>
          <w:sz w:val="28"/>
          <w:szCs w:val="28"/>
          <w:lang w:val="uk-UA"/>
        </w:rPr>
        <w:t>ослідниками [11</w:t>
      </w:r>
      <w:r w:rsidRPr="006A0103">
        <w:rPr>
          <w:sz w:val="28"/>
          <w:szCs w:val="28"/>
          <w:lang w:val="uk-UA"/>
        </w:rPr>
        <w:t>]</w:t>
      </w:r>
      <w:r>
        <w:rPr>
          <w:sz w:val="28"/>
          <w:szCs w:val="28"/>
          <w:lang w:val="uk-UA"/>
        </w:rPr>
        <w:t>.</w:t>
      </w:r>
    </w:p>
    <w:p w:rsidR="008D6979" w:rsidRPr="006A0103" w:rsidRDefault="008D6979" w:rsidP="00982FDD">
      <w:pPr>
        <w:spacing w:line="360" w:lineRule="auto"/>
        <w:ind w:firstLine="720"/>
        <w:jc w:val="both"/>
        <w:rPr>
          <w:sz w:val="28"/>
          <w:szCs w:val="28"/>
          <w:lang w:val="uk-UA"/>
        </w:rPr>
      </w:pPr>
      <w:r>
        <w:rPr>
          <w:sz w:val="28"/>
          <w:szCs w:val="28"/>
          <w:lang w:val="uk-UA"/>
        </w:rPr>
        <w:t>Максимальні величини п</w:t>
      </w:r>
      <w:r w:rsidRPr="00F05B6C">
        <w:rPr>
          <w:sz w:val="28"/>
          <w:szCs w:val="28"/>
          <w:lang w:val="uk-UA"/>
        </w:rPr>
        <w:t>итом</w:t>
      </w:r>
      <w:r>
        <w:rPr>
          <w:sz w:val="28"/>
          <w:szCs w:val="28"/>
          <w:lang w:val="uk-UA"/>
        </w:rPr>
        <w:t xml:space="preserve">ої </w:t>
      </w:r>
      <w:r w:rsidRPr="00F05B6C">
        <w:rPr>
          <w:sz w:val="28"/>
          <w:szCs w:val="28"/>
          <w:lang w:val="uk-UA"/>
        </w:rPr>
        <w:t>активн</w:t>
      </w:r>
      <w:r>
        <w:rPr>
          <w:sz w:val="28"/>
          <w:szCs w:val="28"/>
          <w:lang w:val="uk-UA"/>
        </w:rPr>
        <w:t>ості цезію-137 у</w:t>
      </w:r>
      <w:r w:rsidRPr="00F05B6C">
        <w:rPr>
          <w:sz w:val="28"/>
          <w:szCs w:val="28"/>
          <w:lang w:val="uk-UA"/>
        </w:rPr>
        <w:t xml:space="preserve"> </w:t>
      </w:r>
      <w:r>
        <w:rPr>
          <w:sz w:val="28"/>
          <w:szCs w:val="28"/>
          <w:lang w:val="uk-UA"/>
        </w:rPr>
        <w:t>корі крушини ламкої</w:t>
      </w:r>
      <w:r w:rsidRPr="00F05B6C">
        <w:rPr>
          <w:sz w:val="28"/>
          <w:szCs w:val="28"/>
          <w:lang w:val="uk-UA"/>
        </w:rPr>
        <w:t>, як</w:t>
      </w:r>
      <w:r>
        <w:rPr>
          <w:sz w:val="28"/>
          <w:szCs w:val="28"/>
          <w:lang w:val="uk-UA"/>
        </w:rPr>
        <w:t>а</w:t>
      </w:r>
      <w:r w:rsidRPr="00F05B6C">
        <w:rPr>
          <w:sz w:val="28"/>
          <w:szCs w:val="28"/>
          <w:lang w:val="uk-UA"/>
        </w:rPr>
        <w:t xml:space="preserve"> є цінною лікарською сировиною, </w:t>
      </w:r>
      <w:r>
        <w:rPr>
          <w:sz w:val="28"/>
          <w:szCs w:val="28"/>
          <w:lang w:val="uk-UA"/>
        </w:rPr>
        <w:t xml:space="preserve">спостерігаються </w:t>
      </w:r>
      <w:r w:rsidRPr="00F05B6C">
        <w:rPr>
          <w:sz w:val="28"/>
          <w:szCs w:val="28"/>
          <w:lang w:val="uk-UA"/>
        </w:rPr>
        <w:t xml:space="preserve"> в межах Житомирської</w:t>
      </w:r>
      <w:r>
        <w:rPr>
          <w:sz w:val="28"/>
          <w:szCs w:val="28"/>
          <w:lang w:val="uk-UA"/>
        </w:rPr>
        <w:t>,</w:t>
      </w:r>
      <w:r w:rsidRPr="00F05B6C">
        <w:rPr>
          <w:sz w:val="28"/>
          <w:szCs w:val="28"/>
          <w:lang w:val="uk-UA"/>
        </w:rPr>
        <w:t xml:space="preserve"> Рівненської</w:t>
      </w:r>
      <w:r>
        <w:rPr>
          <w:sz w:val="28"/>
          <w:szCs w:val="28"/>
          <w:lang w:val="uk-UA"/>
        </w:rPr>
        <w:t xml:space="preserve"> та</w:t>
      </w:r>
      <w:r w:rsidRPr="00F05B6C">
        <w:rPr>
          <w:sz w:val="28"/>
          <w:szCs w:val="28"/>
          <w:lang w:val="uk-UA"/>
        </w:rPr>
        <w:t xml:space="preserve"> Волинської</w:t>
      </w:r>
      <w:r w:rsidRPr="00982FDD">
        <w:rPr>
          <w:sz w:val="28"/>
          <w:szCs w:val="28"/>
          <w:lang w:val="uk-UA"/>
        </w:rPr>
        <w:t xml:space="preserve"> </w:t>
      </w:r>
      <w:r w:rsidRPr="00F05B6C">
        <w:rPr>
          <w:sz w:val="28"/>
          <w:szCs w:val="28"/>
          <w:lang w:val="uk-UA"/>
        </w:rPr>
        <w:t>област</w:t>
      </w:r>
      <w:r>
        <w:rPr>
          <w:sz w:val="28"/>
          <w:szCs w:val="28"/>
          <w:lang w:val="uk-UA"/>
        </w:rPr>
        <w:t>ей</w:t>
      </w:r>
      <w:r w:rsidRPr="00F05B6C">
        <w:rPr>
          <w:sz w:val="28"/>
          <w:szCs w:val="28"/>
          <w:lang w:val="uk-UA"/>
        </w:rPr>
        <w:t xml:space="preserve">. </w:t>
      </w:r>
      <w:r w:rsidRPr="00FB5766">
        <w:rPr>
          <w:sz w:val="28"/>
          <w:szCs w:val="28"/>
          <w:lang w:val="uk-UA"/>
        </w:rPr>
        <w:t>Після аварії на Чорнобильській АЕС виникли проблеми з</w:t>
      </w:r>
      <w:r>
        <w:rPr>
          <w:sz w:val="28"/>
          <w:szCs w:val="28"/>
          <w:lang w:val="uk-UA"/>
        </w:rPr>
        <w:t xml:space="preserve"> </w:t>
      </w:r>
      <w:r w:rsidRPr="00FB5766">
        <w:rPr>
          <w:sz w:val="28"/>
          <w:szCs w:val="28"/>
          <w:lang w:val="uk-UA"/>
        </w:rPr>
        <w:t>використанням кори крушини ламкої, оскільки на значних</w:t>
      </w:r>
      <w:r>
        <w:rPr>
          <w:sz w:val="28"/>
          <w:szCs w:val="28"/>
          <w:lang w:val="uk-UA"/>
        </w:rPr>
        <w:t xml:space="preserve"> </w:t>
      </w:r>
      <w:r w:rsidRPr="00FB5766">
        <w:rPr>
          <w:sz w:val="28"/>
          <w:szCs w:val="28"/>
          <w:lang w:val="uk-UA"/>
        </w:rPr>
        <w:t xml:space="preserve">територіях відбулося спочатку поверхневе, а в наступні роки  - внутрішнє радіоактивне її забруднення. </w:t>
      </w:r>
      <w:r w:rsidRPr="00553F87">
        <w:rPr>
          <w:sz w:val="28"/>
          <w:szCs w:val="28"/>
          <w:lang w:val="uk-UA"/>
        </w:rPr>
        <w:t>Актуальним стало питання встановлення закономірностей міграції радіонуклідів у лікарські рослини і встановлення факторів, які впливають на цей процес.</w:t>
      </w:r>
      <w:r w:rsidRPr="00982FDD">
        <w:rPr>
          <w:sz w:val="28"/>
          <w:szCs w:val="28"/>
          <w:lang w:val="uk-UA"/>
        </w:rPr>
        <w:t xml:space="preserve"> </w:t>
      </w:r>
      <w:r w:rsidRPr="00553F87">
        <w:rPr>
          <w:sz w:val="28"/>
          <w:szCs w:val="28"/>
          <w:lang w:val="uk-UA"/>
        </w:rPr>
        <w:t xml:space="preserve">Літературних джерел, присвячених вивченню вмісту </w:t>
      </w:r>
      <w:r w:rsidRPr="006A0103">
        <w:rPr>
          <w:sz w:val="28"/>
          <w:szCs w:val="28"/>
          <w:vertAlign w:val="superscript"/>
          <w:lang w:val="uk-UA"/>
        </w:rPr>
        <w:t>137</w:t>
      </w:r>
      <w:r w:rsidRPr="006A0103">
        <w:rPr>
          <w:sz w:val="28"/>
          <w:szCs w:val="28"/>
          <w:lang w:val="uk-UA"/>
        </w:rPr>
        <w:t>С</w:t>
      </w:r>
      <w:r w:rsidRPr="006A0103">
        <w:rPr>
          <w:sz w:val="28"/>
          <w:szCs w:val="28"/>
          <w:lang w:val="en-US"/>
        </w:rPr>
        <w:t>s</w:t>
      </w:r>
      <w:r w:rsidRPr="00553F87">
        <w:rPr>
          <w:sz w:val="28"/>
          <w:szCs w:val="28"/>
          <w:lang w:val="uk-UA"/>
        </w:rPr>
        <w:t xml:space="preserve"> у крушині</w:t>
      </w:r>
      <w:r>
        <w:rPr>
          <w:sz w:val="28"/>
          <w:szCs w:val="28"/>
          <w:lang w:val="uk-UA"/>
        </w:rPr>
        <w:t xml:space="preserve"> </w:t>
      </w:r>
      <w:r w:rsidRPr="00553F87">
        <w:rPr>
          <w:sz w:val="28"/>
          <w:szCs w:val="28"/>
          <w:lang w:val="uk-UA"/>
        </w:rPr>
        <w:t>ламкій, досить мало. Фрагментарні дослідження з цього приводу були проведені в Білорусі та Україні. Білоруські вчені вивчали інтенсивність накопичення</w:t>
      </w:r>
      <w:r>
        <w:rPr>
          <w:sz w:val="28"/>
          <w:szCs w:val="28"/>
          <w:lang w:val="uk-UA"/>
        </w:rPr>
        <w:t xml:space="preserve"> </w:t>
      </w:r>
      <w:r w:rsidRPr="006A0103">
        <w:rPr>
          <w:sz w:val="28"/>
          <w:szCs w:val="28"/>
          <w:vertAlign w:val="superscript"/>
          <w:lang w:val="uk-UA"/>
        </w:rPr>
        <w:t>137</w:t>
      </w:r>
      <w:r w:rsidRPr="006A0103">
        <w:rPr>
          <w:sz w:val="28"/>
          <w:szCs w:val="28"/>
          <w:lang w:val="uk-UA"/>
        </w:rPr>
        <w:t>С</w:t>
      </w:r>
      <w:r w:rsidRPr="006A0103">
        <w:rPr>
          <w:sz w:val="28"/>
          <w:szCs w:val="28"/>
          <w:lang w:val="en-US"/>
        </w:rPr>
        <w:t>s</w:t>
      </w:r>
      <w:r w:rsidRPr="00553F87">
        <w:rPr>
          <w:sz w:val="28"/>
          <w:szCs w:val="28"/>
          <w:lang w:val="uk-UA"/>
        </w:rPr>
        <w:t xml:space="preserve"> та </w:t>
      </w:r>
      <w:r w:rsidRPr="00C53E96">
        <w:rPr>
          <w:sz w:val="28"/>
          <w:szCs w:val="28"/>
          <w:vertAlign w:val="superscript"/>
          <w:lang w:val="uk-UA"/>
        </w:rPr>
        <w:t>90</w:t>
      </w:r>
      <w:r w:rsidRPr="00553F87">
        <w:rPr>
          <w:sz w:val="28"/>
          <w:szCs w:val="28"/>
          <w:lang w:val="uk-UA"/>
        </w:rPr>
        <w:t>Sr крушиною ламкою і розглядали дану рослину як компонент лісового біогеоценозу. Дослідження були поставлені не з метою визначення</w:t>
      </w:r>
      <w:r>
        <w:rPr>
          <w:sz w:val="28"/>
          <w:szCs w:val="28"/>
          <w:lang w:val="uk-UA"/>
        </w:rPr>
        <w:t xml:space="preserve"> </w:t>
      </w:r>
      <w:r w:rsidRPr="00553F87">
        <w:rPr>
          <w:sz w:val="28"/>
          <w:szCs w:val="28"/>
          <w:lang w:val="uk-UA"/>
        </w:rPr>
        <w:t>вмісту радіонуклідів у лікарській сировині (корі) і факторів, які визначають</w:t>
      </w:r>
      <w:r>
        <w:rPr>
          <w:sz w:val="28"/>
          <w:szCs w:val="28"/>
          <w:lang w:val="uk-UA"/>
        </w:rPr>
        <w:t xml:space="preserve"> </w:t>
      </w:r>
      <w:r w:rsidRPr="00553F87">
        <w:rPr>
          <w:sz w:val="28"/>
          <w:szCs w:val="28"/>
          <w:lang w:val="uk-UA"/>
        </w:rPr>
        <w:t xml:space="preserve">цей процес, а з метою вивчення даного виду як фітомеліоранта для отримання "чистої" у радіаційному плані </w:t>
      </w:r>
      <w:r>
        <w:rPr>
          <w:sz w:val="28"/>
          <w:szCs w:val="28"/>
          <w:lang w:val="uk-UA"/>
        </w:rPr>
        <w:t>сировини</w:t>
      </w:r>
      <w:r w:rsidRPr="00553F87">
        <w:rPr>
          <w:sz w:val="28"/>
          <w:szCs w:val="28"/>
          <w:lang w:val="uk-UA"/>
        </w:rPr>
        <w:t>.</w:t>
      </w:r>
      <w:r>
        <w:rPr>
          <w:sz w:val="28"/>
          <w:szCs w:val="28"/>
          <w:lang w:val="uk-UA"/>
        </w:rPr>
        <w:t xml:space="preserve"> </w:t>
      </w:r>
      <w:r w:rsidRPr="00553F87">
        <w:rPr>
          <w:sz w:val="28"/>
          <w:szCs w:val="28"/>
          <w:lang w:val="uk-UA"/>
        </w:rPr>
        <w:t xml:space="preserve"> Дослідники встановили, </w:t>
      </w:r>
      <w:r>
        <w:rPr>
          <w:sz w:val="28"/>
          <w:szCs w:val="28"/>
          <w:lang w:val="uk-UA"/>
        </w:rPr>
        <w:t>щ</w:t>
      </w:r>
      <w:r w:rsidRPr="00553F87">
        <w:rPr>
          <w:sz w:val="28"/>
          <w:szCs w:val="28"/>
          <w:lang w:val="uk-UA"/>
        </w:rPr>
        <w:t>о крушина інтенсивно накопичує радіоактивні елементи з ґрунту</w:t>
      </w:r>
      <w:r>
        <w:rPr>
          <w:sz w:val="28"/>
          <w:szCs w:val="28"/>
          <w:lang w:val="uk-UA"/>
        </w:rPr>
        <w:t>.</w:t>
      </w:r>
    </w:p>
    <w:p w:rsidR="008D6979" w:rsidRDefault="008D6979" w:rsidP="00982FDD">
      <w:pPr>
        <w:spacing w:line="360" w:lineRule="auto"/>
        <w:ind w:firstLine="720"/>
        <w:jc w:val="both"/>
        <w:rPr>
          <w:sz w:val="28"/>
          <w:szCs w:val="28"/>
          <w:lang w:val="uk-UA"/>
        </w:rPr>
      </w:pPr>
      <w:r w:rsidRPr="00F05B6C">
        <w:rPr>
          <w:sz w:val="28"/>
          <w:szCs w:val="28"/>
          <w:lang w:val="uk-UA"/>
        </w:rPr>
        <w:t>Спостерігається зменшення рівнів вмісту радіонуклідів у лікарських рослинах у зв’язку із збільшенням віддалі від Чорнобильської АЕС та у межах однієї області в залежності від щільності радіоактивного забруднення ґрунту. Подібні закономірності властиві й для інших видів лікарської рослинної сировини</w:t>
      </w:r>
      <w:r w:rsidRPr="00553F87">
        <w:rPr>
          <w:sz w:val="28"/>
          <w:szCs w:val="28"/>
          <w:lang w:val="uk-UA"/>
        </w:rPr>
        <w:t>.</w:t>
      </w:r>
      <w:r>
        <w:rPr>
          <w:sz w:val="28"/>
          <w:szCs w:val="28"/>
          <w:lang w:val="uk-UA"/>
        </w:rPr>
        <w:t xml:space="preserve"> Крушину ламку відносять до 3-ї</w:t>
      </w:r>
      <w:r w:rsidRPr="00553F87">
        <w:rPr>
          <w:sz w:val="28"/>
          <w:szCs w:val="28"/>
          <w:lang w:val="uk-UA"/>
        </w:rPr>
        <w:t xml:space="preserve"> </w:t>
      </w:r>
      <w:r>
        <w:rPr>
          <w:sz w:val="28"/>
          <w:szCs w:val="28"/>
          <w:lang w:val="uk-UA"/>
        </w:rPr>
        <w:t xml:space="preserve">(помірного накопичення) групи за інтенсивностю накопичення </w:t>
      </w:r>
      <w:r w:rsidRPr="006A0103">
        <w:rPr>
          <w:sz w:val="28"/>
          <w:szCs w:val="28"/>
          <w:vertAlign w:val="superscript"/>
          <w:lang w:val="uk-UA"/>
        </w:rPr>
        <w:t>137</w:t>
      </w:r>
      <w:r w:rsidRPr="006A0103">
        <w:rPr>
          <w:sz w:val="28"/>
          <w:szCs w:val="28"/>
          <w:lang w:val="uk-UA"/>
        </w:rPr>
        <w:t>С</w:t>
      </w:r>
      <w:r w:rsidRPr="006A0103">
        <w:rPr>
          <w:sz w:val="28"/>
          <w:szCs w:val="28"/>
          <w:lang w:val="en-US"/>
        </w:rPr>
        <w:t>s</w:t>
      </w:r>
      <w:r w:rsidRPr="00553F87">
        <w:rPr>
          <w:sz w:val="28"/>
          <w:szCs w:val="28"/>
          <w:lang w:val="uk-UA"/>
        </w:rPr>
        <w:t>.</w:t>
      </w:r>
    </w:p>
    <w:p w:rsidR="008D6979" w:rsidRDefault="008D6979" w:rsidP="004A37A9">
      <w:pPr>
        <w:spacing w:line="360" w:lineRule="auto"/>
        <w:ind w:firstLine="720"/>
        <w:jc w:val="both"/>
        <w:rPr>
          <w:sz w:val="28"/>
          <w:szCs w:val="28"/>
          <w:lang w:val="uk-UA"/>
        </w:rPr>
      </w:pPr>
      <w:r w:rsidRPr="006A0103">
        <w:rPr>
          <w:sz w:val="28"/>
          <w:szCs w:val="28"/>
          <w:lang w:val="uk-UA"/>
        </w:rPr>
        <w:t xml:space="preserve">Слід зазначити, що дикоросла лікарська сировина надходить у продаж у досушеному та подрібненому вигляді, в цьому випадку з неї в домашніх умовах готують переважно водні лікарські форми (настої, відвари). В заводських умовах сировина також проходить різні стадії хімічної переробки, коли з неї готують спиртові та інші лікарські форми, або проводять глибоку </w:t>
      </w:r>
      <w:r w:rsidRPr="006A0103">
        <w:rPr>
          <w:sz w:val="28"/>
          <w:szCs w:val="28"/>
          <w:lang w:val="uk-UA"/>
        </w:rPr>
        <w:lastRenderedPageBreak/>
        <w:t xml:space="preserve">хімічну переробку. Дані щодо переходу </w:t>
      </w:r>
      <w:r w:rsidRPr="006A0103">
        <w:rPr>
          <w:sz w:val="28"/>
          <w:szCs w:val="28"/>
          <w:vertAlign w:val="superscript"/>
          <w:lang w:val="uk-UA"/>
        </w:rPr>
        <w:t>1</w:t>
      </w:r>
      <w:r w:rsidRPr="006A0103">
        <w:rPr>
          <w:sz w:val="28"/>
          <w:szCs w:val="28"/>
          <w:vertAlign w:val="superscript"/>
        </w:rPr>
        <w:t>37</w:t>
      </w:r>
      <w:r w:rsidRPr="006A0103">
        <w:rPr>
          <w:sz w:val="28"/>
          <w:szCs w:val="28"/>
          <w:lang w:val="en-US"/>
        </w:rPr>
        <w:t>Cs</w:t>
      </w:r>
      <w:r w:rsidRPr="006A0103">
        <w:rPr>
          <w:sz w:val="28"/>
          <w:szCs w:val="28"/>
          <w:lang w:val="uk-UA"/>
        </w:rPr>
        <w:t xml:space="preserve"> із лікарської сировини до готових лікарських форм досить фрагментарні. Отримані дані дозволяють стверджувати, що перехід </w:t>
      </w:r>
      <w:r w:rsidRPr="006A0103">
        <w:rPr>
          <w:sz w:val="28"/>
          <w:szCs w:val="28"/>
          <w:vertAlign w:val="superscript"/>
          <w:lang w:val="uk-UA"/>
        </w:rPr>
        <w:t>1</w:t>
      </w:r>
      <w:r w:rsidRPr="006A0103">
        <w:rPr>
          <w:sz w:val="28"/>
          <w:szCs w:val="28"/>
          <w:vertAlign w:val="superscript"/>
        </w:rPr>
        <w:t>37</w:t>
      </w:r>
      <w:r w:rsidRPr="006A0103">
        <w:rPr>
          <w:sz w:val="28"/>
          <w:szCs w:val="28"/>
          <w:lang w:val="en-US"/>
        </w:rPr>
        <w:t>Cs</w:t>
      </w:r>
      <w:r w:rsidRPr="006A0103">
        <w:rPr>
          <w:sz w:val="28"/>
          <w:szCs w:val="28"/>
          <w:lang w:val="uk-UA"/>
        </w:rPr>
        <w:t xml:space="preserve"> до водних лікформ сягає 70</w:t>
      </w:r>
      <w:r w:rsidRPr="006A0103">
        <w:rPr>
          <w:sz w:val="28"/>
          <w:szCs w:val="28"/>
          <w:lang w:val="uk-UA"/>
        </w:rPr>
        <w:sym w:font="Symbol" w:char="F0B1"/>
      </w:r>
      <w:r w:rsidRPr="006A0103">
        <w:rPr>
          <w:sz w:val="28"/>
          <w:szCs w:val="28"/>
          <w:lang w:val="uk-UA"/>
        </w:rPr>
        <w:t>10%, а до спиртових - 25</w:t>
      </w:r>
      <w:r w:rsidRPr="006A0103">
        <w:rPr>
          <w:sz w:val="28"/>
          <w:szCs w:val="28"/>
          <w:lang w:val="uk-UA"/>
        </w:rPr>
        <w:sym w:font="Symbol" w:char="F0B1"/>
      </w:r>
      <w:r w:rsidRPr="006A0103">
        <w:rPr>
          <w:sz w:val="28"/>
          <w:szCs w:val="28"/>
          <w:lang w:val="uk-UA"/>
        </w:rPr>
        <w:t xml:space="preserve">5% </w:t>
      </w:r>
      <w:r w:rsidRPr="006A0103">
        <w:rPr>
          <w:sz w:val="28"/>
          <w:szCs w:val="28"/>
        </w:rPr>
        <w:t>[</w:t>
      </w:r>
      <w:r w:rsidRPr="006A0103">
        <w:rPr>
          <w:sz w:val="28"/>
          <w:szCs w:val="28"/>
          <w:lang w:val="uk-UA"/>
        </w:rPr>
        <w:t>1</w:t>
      </w:r>
      <w:r w:rsidRPr="006A0103">
        <w:rPr>
          <w:sz w:val="28"/>
          <w:szCs w:val="28"/>
        </w:rPr>
        <w:t>]</w:t>
      </w:r>
      <w:r w:rsidRPr="006A0103">
        <w:rPr>
          <w:sz w:val="28"/>
          <w:szCs w:val="28"/>
          <w:lang w:val="uk-UA"/>
        </w:rPr>
        <w:t xml:space="preserve">. В той же час, відмічається, що до ессенціальних олій з лікарської сировини переходить лише 1-5% активності </w:t>
      </w:r>
      <w:r w:rsidRPr="006A0103">
        <w:rPr>
          <w:sz w:val="28"/>
          <w:szCs w:val="28"/>
          <w:vertAlign w:val="superscript"/>
          <w:lang w:val="uk-UA"/>
        </w:rPr>
        <w:t>1</w:t>
      </w:r>
      <w:r w:rsidRPr="006A0103">
        <w:rPr>
          <w:sz w:val="28"/>
          <w:szCs w:val="28"/>
          <w:vertAlign w:val="superscript"/>
        </w:rPr>
        <w:t>37</w:t>
      </w:r>
      <w:r w:rsidRPr="006A0103">
        <w:rPr>
          <w:sz w:val="28"/>
          <w:szCs w:val="28"/>
          <w:lang w:val="en-US"/>
        </w:rPr>
        <w:t>Cs</w:t>
      </w:r>
      <w:r w:rsidRPr="006A0103">
        <w:rPr>
          <w:sz w:val="28"/>
          <w:szCs w:val="28"/>
          <w:lang w:val="uk-UA"/>
        </w:rPr>
        <w:t>. Це дозволяє в принципі використовувати сировину, вміст радіонуклідів в якій значно перевищує ДР-97. Цей напрямок досліджень є досить перспективним, але потребує більш глибоких досліджень. Слід відзначити, що ряд видів л</w:t>
      </w:r>
      <w:r w:rsidRPr="006A0103">
        <w:rPr>
          <w:sz w:val="28"/>
          <w:szCs w:val="28"/>
        </w:rPr>
        <w:t>i</w:t>
      </w:r>
      <w:r w:rsidRPr="006A0103">
        <w:rPr>
          <w:sz w:val="28"/>
          <w:szCs w:val="28"/>
          <w:lang w:val="uk-UA"/>
        </w:rPr>
        <w:t>ка</w:t>
      </w:r>
      <w:r w:rsidRPr="006A0103">
        <w:rPr>
          <w:sz w:val="28"/>
          <w:szCs w:val="28"/>
        </w:rPr>
        <w:t>p</w:t>
      </w:r>
      <w:r w:rsidRPr="006A0103">
        <w:rPr>
          <w:sz w:val="28"/>
          <w:szCs w:val="28"/>
          <w:lang w:val="uk-UA"/>
        </w:rPr>
        <w:t>ських рослин л</w:t>
      </w:r>
      <w:r w:rsidRPr="006A0103">
        <w:rPr>
          <w:sz w:val="28"/>
          <w:szCs w:val="28"/>
        </w:rPr>
        <w:t>i</w:t>
      </w:r>
      <w:r w:rsidRPr="006A0103">
        <w:rPr>
          <w:sz w:val="28"/>
          <w:szCs w:val="28"/>
          <w:lang w:val="uk-UA"/>
        </w:rPr>
        <w:t>сів Українського Пол</w:t>
      </w:r>
      <w:r w:rsidRPr="006A0103">
        <w:rPr>
          <w:sz w:val="28"/>
          <w:szCs w:val="28"/>
        </w:rPr>
        <w:t>i</w:t>
      </w:r>
      <w:r w:rsidRPr="006A0103">
        <w:rPr>
          <w:sz w:val="28"/>
          <w:szCs w:val="28"/>
          <w:lang w:val="uk-UA"/>
        </w:rPr>
        <w:t>сся з точки зору радіоекології вивчений т</w:t>
      </w:r>
      <w:r w:rsidRPr="006A0103">
        <w:rPr>
          <w:sz w:val="28"/>
          <w:szCs w:val="28"/>
        </w:rPr>
        <w:t>i</w:t>
      </w:r>
      <w:r w:rsidRPr="006A0103">
        <w:rPr>
          <w:sz w:val="28"/>
          <w:szCs w:val="28"/>
          <w:lang w:val="uk-UA"/>
        </w:rPr>
        <w:t>льки ф</w:t>
      </w:r>
      <w:r w:rsidRPr="006A0103">
        <w:rPr>
          <w:sz w:val="28"/>
          <w:szCs w:val="28"/>
        </w:rPr>
        <w:t>p</w:t>
      </w:r>
      <w:r w:rsidRPr="006A0103">
        <w:rPr>
          <w:sz w:val="28"/>
          <w:szCs w:val="28"/>
          <w:lang w:val="uk-UA"/>
        </w:rPr>
        <w:t>агмента</w:t>
      </w:r>
      <w:r w:rsidRPr="006A0103">
        <w:rPr>
          <w:sz w:val="28"/>
          <w:szCs w:val="28"/>
        </w:rPr>
        <w:t>p</w:t>
      </w:r>
      <w:r w:rsidRPr="006A0103">
        <w:rPr>
          <w:sz w:val="28"/>
          <w:szCs w:val="28"/>
          <w:lang w:val="uk-UA"/>
        </w:rPr>
        <w:t>но. Для б</w:t>
      </w:r>
      <w:r w:rsidRPr="006A0103">
        <w:rPr>
          <w:sz w:val="28"/>
          <w:szCs w:val="28"/>
        </w:rPr>
        <w:t>i</w:t>
      </w:r>
      <w:r w:rsidRPr="006A0103">
        <w:rPr>
          <w:sz w:val="28"/>
          <w:szCs w:val="28"/>
          <w:lang w:val="uk-UA"/>
        </w:rPr>
        <w:t>льшост</w:t>
      </w:r>
      <w:r w:rsidRPr="006A0103">
        <w:rPr>
          <w:sz w:val="28"/>
          <w:szCs w:val="28"/>
        </w:rPr>
        <w:t>i</w:t>
      </w:r>
      <w:r w:rsidRPr="006A0103">
        <w:rPr>
          <w:sz w:val="28"/>
          <w:szCs w:val="28"/>
          <w:lang w:val="uk-UA"/>
        </w:rPr>
        <w:t xml:space="preserve"> вид</w:t>
      </w:r>
      <w:r w:rsidRPr="006A0103">
        <w:rPr>
          <w:sz w:val="28"/>
          <w:szCs w:val="28"/>
        </w:rPr>
        <w:t>i</w:t>
      </w:r>
      <w:r w:rsidRPr="006A0103">
        <w:rPr>
          <w:sz w:val="28"/>
          <w:szCs w:val="28"/>
          <w:lang w:val="uk-UA"/>
        </w:rPr>
        <w:t>в не ви</w:t>
      </w:r>
      <w:r w:rsidRPr="006A0103">
        <w:rPr>
          <w:sz w:val="28"/>
          <w:szCs w:val="28"/>
        </w:rPr>
        <w:t>pi</w:t>
      </w:r>
      <w:r w:rsidRPr="006A0103">
        <w:rPr>
          <w:sz w:val="28"/>
          <w:szCs w:val="28"/>
          <w:lang w:val="uk-UA"/>
        </w:rPr>
        <w:t>шен</w:t>
      </w:r>
      <w:r w:rsidRPr="006A0103">
        <w:rPr>
          <w:sz w:val="28"/>
          <w:szCs w:val="28"/>
        </w:rPr>
        <w:t>i</w:t>
      </w:r>
      <w:r w:rsidRPr="006A0103">
        <w:rPr>
          <w:sz w:val="28"/>
          <w:szCs w:val="28"/>
          <w:lang w:val="uk-UA"/>
        </w:rPr>
        <w:t xml:space="preserve"> проблеми, пов'язан</w:t>
      </w:r>
      <w:r w:rsidRPr="006A0103">
        <w:rPr>
          <w:sz w:val="28"/>
          <w:szCs w:val="28"/>
        </w:rPr>
        <w:t>i</w:t>
      </w:r>
      <w:r w:rsidRPr="006A0103">
        <w:rPr>
          <w:sz w:val="28"/>
          <w:szCs w:val="28"/>
          <w:lang w:val="uk-UA"/>
        </w:rPr>
        <w:t xml:space="preserve"> </w:t>
      </w:r>
      <w:r w:rsidRPr="006A0103">
        <w:rPr>
          <w:sz w:val="28"/>
          <w:szCs w:val="28"/>
        </w:rPr>
        <w:t>i</w:t>
      </w:r>
      <w:r w:rsidRPr="006A0103">
        <w:rPr>
          <w:sz w:val="28"/>
          <w:szCs w:val="28"/>
          <w:lang w:val="uk-UA"/>
        </w:rPr>
        <w:t>з можлив</w:t>
      </w:r>
      <w:r w:rsidRPr="006A0103">
        <w:rPr>
          <w:sz w:val="28"/>
          <w:szCs w:val="28"/>
        </w:rPr>
        <w:t>i</w:t>
      </w:r>
      <w:r w:rsidRPr="006A0103">
        <w:rPr>
          <w:sz w:val="28"/>
          <w:szCs w:val="28"/>
          <w:lang w:val="uk-UA"/>
        </w:rPr>
        <w:t>стю експлуатац</w:t>
      </w:r>
      <w:r w:rsidRPr="006A0103">
        <w:rPr>
          <w:sz w:val="28"/>
          <w:szCs w:val="28"/>
        </w:rPr>
        <w:t>i</w:t>
      </w:r>
      <w:r w:rsidRPr="006A0103">
        <w:rPr>
          <w:sz w:val="28"/>
          <w:szCs w:val="28"/>
          <w:lang w:val="uk-UA"/>
        </w:rPr>
        <w:t>ї їх ресурс</w:t>
      </w:r>
      <w:r w:rsidRPr="006A0103">
        <w:rPr>
          <w:sz w:val="28"/>
          <w:szCs w:val="28"/>
        </w:rPr>
        <w:t>i</w:t>
      </w:r>
      <w:r w:rsidRPr="006A0103">
        <w:rPr>
          <w:sz w:val="28"/>
          <w:szCs w:val="28"/>
          <w:lang w:val="uk-UA"/>
        </w:rPr>
        <w:t>в в умовах рад</w:t>
      </w:r>
      <w:r w:rsidRPr="006A0103">
        <w:rPr>
          <w:sz w:val="28"/>
          <w:szCs w:val="28"/>
        </w:rPr>
        <w:t>i</w:t>
      </w:r>
      <w:r w:rsidRPr="006A0103">
        <w:rPr>
          <w:sz w:val="28"/>
          <w:szCs w:val="28"/>
          <w:lang w:val="uk-UA"/>
        </w:rPr>
        <w:t>оактивного заб</w:t>
      </w:r>
      <w:r w:rsidRPr="006A0103">
        <w:rPr>
          <w:sz w:val="28"/>
          <w:szCs w:val="28"/>
        </w:rPr>
        <w:t>p</w:t>
      </w:r>
      <w:r w:rsidRPr="006A0103">
        <w:rPr>
          <w:sz w:val="28"/>
          <w:szCs w:val="28"/>
          <w:lang w:val="uk-UA"/>
        </w:rPr>
        <w:t>уднення, а також із фармакологічною переробкою сировини, що суттєво зменшує можливості її заготів</w:t>
      </w:r>
      <w:r>
        <w:rPr>
          <w:sz w:val="28"/>
          <w:szCs w:val="28"/>
          <w:lang w:val="uk-UA"/>
        </w:rPr>
        <w:t>лі та подальшого використання.</w:t>
      </w:r>
    </w:p>
    <w:p w:rsidR="008D6979" w:rsidRPr="008016FE" w:rsidRDefault="008D6979" w:rsidP="00DE058F">
      <w:pPr>
        <w:spacing w:after="200" w:line="276" w:lineRule="auto"/>
        <w:ind w:firstLine="720"/>
        <w:jc w:val="center"/>
        <w:rPr>
          <w:caps/>
          <w:sz w:val="28"/>
          <w:szCs w:val="28"/>
          <w:lang w:val="uk-UA"/>
        </w:rPr>
      </w:pPr>
      <w:r>
        <w:rPr>
          <w:sz w:val="28"/>
          <w:szCs w:val="28"/>
          <w:lang w:val="uk-UA"/>
        </w:rPr>
        <w:br w:type="page"/>
      </w:r>
      <w:r w:rsidRPr="008016FE">
        <w:rPr>
          <w:caps/>
          <w:sz w:val="28"/>
          <w:szCs w:val="28"/>
          <w:lang w:val="uk-UA"/>
        </w:rPr>
        <w:lastRenderedPageBreak/>
        <w:t>2. об’єкти та методика ДОСЛІДЖЕНЬ</w:t>
      </w:r>
    </w:p>
    <w:p w:rsidR="008D6979" w:rsidRPr="006A0103" w:rsidRDefault="008D6979" w:rsidP="004A37A9">
      <w:pPr>
        <w:spacing w:after="200" w:line="276" w:lineRule="auto"/>
        <w:ind w:firstLine="720"/>
        <w:jc w:val="center"/>
        <w:rPr>
          <w:b/>
          <w:caps/>
          <w:sz w:val="28"/>
          <w:szCs w:val="28"/>
          <w:lang w:val="uk-UA"/>
        </w:rPr>
      </w:pPr>
    </w:p>
    <w:p w:rsidR="008D6979" w:rsidRDefault="008D6979" w:rsidP="00D52E6C">
      <w:pPr>
        <w:spacing w:line="360" w:lineRule="auto"/>
        <w:ind w:firstLine="720"/>
        <w:jc w:val="both"/>
        <w:rPr>
          <w:sz w:val="28"/>
          <w:szCs w:val="28"/>
          <w:lang w:val="uk-UA"/>
        </w:rPr>
      </w:pPr>
      <w:r>
        <w:rPr>
          <w:sz w:val="28"/>
          <w:szCs w:val="28"/>
          <w:lang w:val="uk-UA"/>
        </w:rPr>
        <w:t>Д</w:t>
      </w:r>
      <w:r w:rsidRPr="006A0103">
        <w:rPr>
          <w:sz w:val="28"/>
          <w:szCs w:val="28"/>
          <w:lang w:val="uk-UA"/>
        </w:rPr>
        <w:t>ослідження проведені у ДП «Лугинське ЛГ»</w:t>
      </w:r>
      <w:r>
        <w:rPr>
          <w:sz w:val="28"/>
          <w:szCs w:val="28"/>
          <w:lang w:val="uk-UA"/>
        </w:rPr>
        <w:t xml:space="preserve">, у </w:t>
      </w:r>
      <w:r w:rsidRPr="006A0103">
        <w:rPr>
          <w:sz w:val="28"/>
          <w:szCs w:val="28"/>
          <w:lang w:val="uk-UA"/>
        </w:rPr>
        <w:t xml:space="preserve">вологих суборах на раніше закладених постійних пробних площах </w:t>
      </w:r>
      <w:r>
        <w:rPr>
          <w:sz w:val="28"/>
          <w:szCs w:val="28"/>
          <w:lang w:val="uk-UA"/>
        </w:rPr>
        <w:t>багна звичайного (</w:t>
      </w:r>
      <w:r w:rsidRPr="003D0D5A">
        <w:rPr>
          <w:sz w:val="28"/>
          <w:szCs w:val="28"/>
          <w:lang w:val="uk-UA"/>
        </w:rPr>
        <w:t xml:space="preserve">ППП </w:t>
      </w:r>
      <w:r>
        <w:rPr>
          <w:sz w:val="28"/>
          <w:szCs w:val="28"/>
          <w:lang w:val="uk-UA"/>
        </w:rPr>
        <w:t>– 12-15, 17</w:t>
      </w:r>
      <w:r w:rsidRPr="006A0103">
        <w:rPr>
          <w:sz w:val="28"/>
          <w:szCs w:val="28"/>
          <w:lang w:val="uk-UA"/>
        </w:rPr>
        <w:t>-18</w:t>
      </w:r>
      <w:r>
        <w:rPr>
          <w:sz w:val="28"/>
          <w:szCs w:val="28"/>
          <w:lang w:val="uk-UA"/>
        </w:rPr>
        <w:t>)</w:t>
      </w:r>
      <w:r w:rsidRPr="006A0103">
        <w:rPr>
          <w:sz w:val="28"/>
          <w:szCs w:val="28"/>
          <w:lang w:val="uk-UA"/>
        </w:rPr>
        <w:t xml:space="preserve"> </w:t>
      </w:r>
      <w:r w:rsidRPr="003D0D5A">
        <w:rPr>
          <w:sz w:val="28"/>
          <w:szCs w:val="28"/>
          <w:lang w:val="uk-UA"/>
        </w:rPr>
        <w:t xml:space="preserve">та тимчасових пробних площах крушини ламкої (ТПП </w:t>
      </w:r>
      <w:r>
        <w:rPr>
          <w:sz w:val="28"/>
          <w:szCs w:val="28"/>
          <w:lang w:val="uk-UA"/>
        </w:rPr>
        <w:t xml:space="preserve">– </w:t>
      </w:r>
      <w:r w:rsidRPr="003D0D5A">
        <w:rPr>
          <w:sz w:val="28"/>
          <w:szCs w:val="28"/>
          <w:lang w:val="uk-UA"/>
        </w:rPr>
        <w:t>21-28)</w:t>
      </w:r>
      <w:r w:rsidRPr="006A0103">
        <w:rPr>
          <w:sz w:val="28"/>
          <w:szCs w:val="28"/>
          <w:lang w:val="uk-UA"/>
        </w:rPr>
        <w:t xml:space="preserve">. Ці роботи є складовою багаторічного стаціонарного моніторингу міграції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у лісових екосистемах</w:t>
      </w:r>
      <w:r>
        <w:rPr>
          <w:sz w:val="28"/>
          <w:szCs w:val="28"/>
          <w:lang w:val="uk-UA"/>
        </w:rPr>
        <w:t>, який проводиться науковцями Поліського філіалу Українського науково-дослідного інституту лісового господарства та агролісомеліорації ім. Г.М.Висоцького</w:t>
      </w:r>
      <w:r w:rsidRPr="006A0103">
        <w:rPr>
          <w:sz w:val="28"/>
          <w:szCs w:val="28"/>
          <w:lang w:val="uk-UA"/>
        </w:rPr>
        <w:t xml:space="preserve">. </w:t>
      </w:r>
      <w:r>
        <w:rPr>
          <w:sz w:val="28"/>
          <w:szCs w:val="28"/>
          <w:lang w:val="uk-UA"/>
        </w:rPr>
        <w:t>Підготовка та аналіз радіоактивного забруднення зразків були проведені у лабораторії радіології Поліського філіалу УкрНДІЛГА.</w:t>
      </w:r>
    </w:p>
    <w:p w:rsidR="008D6979" w:rsidRPr="008D07BE" w:rsidRDefault="008D6979" w:rsidP="00DE058F">
      <w:pPr>
        <w:spacing w:line="360" w:lineRule="auto"/>
        <w:ind w:firstLine="720"/>
        <w:jc w:val="both"/>
        <w:rPr>
          <w:sz w:val="28"/>
          <w:szCs w:val="28"/>
          <w:lang w:val="uk-UA"/>
        </w:rPr>
      </w:pPr>
      <w:r>
        <w:rPr>
          <w:sz w:val="28"/>
          <w:szCs w:val="28"/>
          <w:lang w:val="uk-UA"/>
        </w:rPr>
        <w:t>Нами було проведено дослідження впливу окремих радіологічних параметрів на</w:t>
      </w:r>
      <w:r w:rsidRPr="00826F52">
        <w:rPr>
          <w:sz w:val="28"/>
          <w:szCs w:val="28"/>
          <w:lang w:val="uk-UA"/>
        </w:rPr>
        <w:t xml:space="preserve"> акумуляцію згаданого радіонукліду </w:t>
      </w:r>
      <w:r>
        <w:rPr>
          <w:sz w:val="28"/>
          <w:szCs w:val="28"/>
          <w:lang w:val="uk-UA"/>
        </w:rPr>
        <w:t xml:space="preserve">дикорослою </w:t>
      </w:r>
      <w:r w:rsidRPr="00826F52">
        <w:rPr>
          <w:sz w:val="28"/>
          <w:szCs w:val="28"/>
          <w:lang w:val="uk-UA"/>
        </w:rPr>
        <w:t>лікарськ</w:t>
      </w:r>
      <w:r>
        <w:rPr>
          <w:sz w:val="28"/>
          <w:szCs w:val="28"/>
          <w:lang w:val="uk-UA"/>
        </w:rPr>
        <w:t>ою</w:t>
      </w:r>
      <w:r w:rsidRPr="00826F52">
        <w:rPr>
          <w:sz w:val="28"/>
          <w:szCs w:val="28"/>
          <w:lang w:val="uk-UA"/>
        </w:rPr>
        <w:t xml:space="preserve"> сирови</w:t>
      </w:r>
      <w:r>
        <w:rPr>
          <w:sz w:val="28"/>
          <w:szCs w:val="28"/>
          <w:lang w:val="uk-UA"/>
        </w:rPr>
        <w:t>ною</w:t>
      </w:r>
      <w:r w:rsidRPr="00826F52">
        <w:rPr>
          <w:sz w:val="28"/>
          <w:szCs w:val="28"/>
          <w:lang w:val="uk-UA"/>
        </w:rPr>
        <w:t xml:space="preserve"> –</w:t>
      </w:r>
      <w:r>
        <w:rPr>
          <w:sz w:val="28"/>
          <w:szCs w:val="28"/>
          <w:lang w:val="uk-UA"/>
        </w:rPr>
        <w:t xml:space="preserve"> </w:t>
      </w:r>
      <w:r w:rsidRPr="00826F52">
        <w:rPr>
          <w:sz w:val="28"/>
          <w:szCs w:val="28"/>
          <w:lang w:val="uk-UA"/>
        </w:rPr>
        <w:t>пагон</w:t>
      </w:r>
      <w:r>
        <w:rPr>
          <w:sz w:val="28"/>
          <w:szCs w:val="28"/>
          <w:lang w:val="uk-UA"/>
        </w:rPr>
        <w:t>ами багна болотного та</w:t>
      </w:r>
      <w:r w:rsidRPr="00826F52">
        <w:rPr>
          <w:sz w:val="28"/>
          <w:szCs w:val="28"/>
          <w:lang w:val="uk-UA"/>
        </w:rPr>
        <w:t xml:space="preserve"> кор</w:t>
      </w:r>
      <w:r>
        <w:rPr>
          <w:sz w:val="28"/>
          <w:szCs w:val="28"/>
          <w:lang w:val="uk-UA"/>
        </w:rPr>
        <w:t>ою</w:t>
      </w:r>
      <w:r w:rsidRPr="00826F52">
        <w:rPr>
          <w:sz w:val="28"/>
          <w:szCs w:val="28"/>
          <w:lang w:val="uk-UA"/>
        </w:rPr>
        <w:t xml:space="preserve"> крушини ламкої.</w:t>
      </w:r>
    </w:p>
    <w:p w:rsidR="008D6979" w:rsidRPr="00F42F7D" w:rsidRDefault="008D6979" w:rsidP="00DE058F">
      <w:pPr>
        <w:spacing w:line="360" w:lineRule="auto"/>
        <w:ind w:firstLine="720"/>
        <w:jc w:val="both"/>
        <w:rPr>
          <w:sz w:val="28"/>
          <w:szCs w:val="28"/>
          <w:lang w:val="uk-UA"/>
        </w:rPr>
      </w:pPr>
      <w:r w:rsidRPr="00F42F7D">
        <w:rPr>
          <w:sz w:val="28"/>
          <w:szCs w:val="28"/>
          <w:lang w:val="uk-UA"/>
        </w:rPr>
        <w:t>Багно болотне – вічнозелений кущ заввишки 20-125 см з сильним різким ароматом. Молоді пагони з густим рудим опушенням. Листки шкірясті з загорнутими донизу краями, знизу рудувато-повстисті, зверху темно-зелені, молоді - світло-зелені, розташовані почергово. Квітки білі, правильні, п'ятичленні, запашні, на довгих опушених квітконіжках, зібрані багатоквітковими щитками на верхівках пагонів. Плід - поникла рудувато-повстяна багатонасінна коробочка. Цвіте в травні-червні, плоди дозрівають в червні-серпні.</w:t>
      </w:r>
      <w:r>
        <w:rPr>
          <w:sz w:val="28"/>
          <w:szCs w:val="28"/>
          <w:lang w:val="uk-UA"/>
        </w:rPr>
        <w:t xml:space="preserve"> </w:t>
      </w:r>
      <w:r w:rsidRPr="00F42F7D">
        <w:rPr>
          <w:sz w:val="28"/>
          <w:szCs w:val="28"/>
          <w:lang w:val="uk-UA"/>
        </w:rPr>
        <w:t>Сировина - пагони (Herba Ledi palustris), зібрані у фазу дозрівання плодів (серпень-вересень)</w:t>
      </w:r>
      <w:r>
        <w:rPr>
          <w:sz w:val="28"/>
          <w:szCs w:val="28"/>
          <w:lang w:val="uk-UA"/>
        </w:rPr>
        <w:t>.</w:t>
      </w:r>
    </w:p>
    <w:p w:rsidR="008D6979" w:rsidRPr="00F42F7D" w:rsidRDefault="008D6979" w:rsidP="00DE058F">
      <w:pPr>
        <w:spacing w:line="360" w:lineRule="auto"/>
        <w:ind w:firstLine="720"/>
        <w:jc w:val="both"/>
        <w:rPr>
          <w:sz w:val="28"/>
          <w:szCs w:val="28"/>
          <w:lang w:val="uk-UA"/>
        </w:rPr>
      </w:pPr>
      <w:r w:rsidRPr="00F42F7D">
        <w:rPr>
          <w:sz w:val="28"/>
          <w:szCs w:val="28"/>
          <w:lang w:val="uk-UA"/>
        </w:rPr>
        <w:t>Багно - оліготроф, звичайно вважають помірно гігрофільним видом чи навіть гігрофітом, поширений на болотах сер</w:t>
      </w:r>
      <w:r>
        <w:rPr>
          <w:sz w:val="28"/>
          <w:szCs w:val="28"/>
          <w:lang w:val="uk-UA"/>
        </w:rPr>
        <w:t>едньої та помірної вологості</w:t>
      </w:r>
      <w:r w:rsidRPr="00F42F7D">
        <w:rPr>
          <w:sz w:val="28"/>
          <w:szCs w:val="28"/>
          <w:lang w:val="uk-UA"/>
        </w:rPr>
        <w:t xml:space="preserve">. В Україні типовими для виду є екологічні умови порослих березою та сосною оліготрофних та мезотрофних боліт Полісся, де багно на значних площах утворює масиви з </w:t>
      </w:r>
      <w:r>
        <w:rPr>
          <w:sz w:val="28"/>
          <w:szCs w:val="28"/>
          <w:lang w:val="uk-UA"/>
        </w:rPr>
        <w:t>проективним покриттям до 40%</w:t>
      </w:r>
      <w:r w:rsidRPr="00F42F7D">
        <w:rPr>
          <w:sz w:val="28"/>
          <w:szCs w:val="28"/>
          <w:lang w:val="uk-UA"/>
        </w:rPr>
        <w:t xml:space="preserve">. Участь у трав'яно-чагарниковому ярусі соснових лісів визначається, як правило, ступенем зволоження грунту. При цьому освітлення не справляє суттєвого впливу на </w:t>
      </w:r>
      <w:r w:rsidRPr="00F42F7D">
        <w:rPr>
          <w:sz w:val="28"/>
          <w:szCs w:val="28"/>
          <w:lang w:val="uk-UA"/>
        </w:rPr>
        <w:lastRenderedPageBreak/>
        <w:t>участь даного виду у формуванні угруповань. При зниженні вологості зменшуються сировинні показники багна.</w:t>
      </w:r>
    </w:p>
    <w:p w:rsidR="008D6979" w:rsidRPr="00F42F7D" w:rsidRDefault="008D6979" w:rsidP="00DE058F">
      <w:pPr>
        <w:spacing w:line="360" w:lineRule="auto"/>
        <w:ind w:firstLine="720"/>
        <w:jc w:val="both"/>
        <w:rPr>
          <w:sz w:val="28"/>
          <w:szCs w:val="28"/>
          <w:lang w:val="uk-UA"/>
        </w:rPr>
      </w:pPr>
      <w:r w:rsidRPr="00F42F7D">
        <w:rPr>
          <w:sz w:val="28"/>
          <w:szCs w:val="28"/>
          <w:lang w:val="uk-UA"/>
        </w:rPr>
        <w:t>До недавнього часу масиви площею 10 і більше гектарів можна було бачити в північних районах Волинської, Рівненської, Житомирської, Київської та Чернігівської областей, однак масова осушувальна меліорація 70-х рр. у долинах річок Прип'яті та її приток і Західного Бугу призвела до різкого зниження рівня ґрунтових вод та, як наслідок, дигресії популяцій багна майже по всій території його ареалу.</w:t>
      </w:r>
    </w:p>
    <w:p w:rsidR="008D6979" w:rsidRPr="00F42F7D" w:rsidRDefault="008D6979" w:rsidP="00DE058F">
      <w:pPr>
        <w:spacing w:line="360" w:lineRule="auto"/>
        <w:ind w:firstLine="720"/>
        <w:jc w:val="both"/>
        <w:rPr>
          <w:sz w:val="28"/>
          <w:szCs w:val="28"/>
          <w:lang w:val="uk-UA"/>
        </w:rPr>
      </w:pPr>
      <w:r w:rsidRPr="00F42F7D">
        <w:rPr>
          <w:sz w:val="28"/>
          <w:szCs w:val="28"/>
          <w:lang w:val="uk-UA"/>
        </w:rPr>
        <w:t>Основний сировинний запас зосереджений в межах Правобережного Полісся. Більше 80% сировинних масивів припадає на Волинську, Рівненську та Житомирську області</w:t>
      </w:r>
      <w:r w:rsidRPr="005E5047">
        <w:rPr>
          <w:sz w:val="28"/>
          <w:szCs w:val="28"/>
        </w:rPr>
        <w:t>.</w:t>
      </w:r>
      <w:r w:rsidRPr="00F946D4">
        <w:rPr>
          <w:sz w:val="28"/>
          <w:szCs w:val="28"/>
        </w:rPr>
        <w:t xml:space="preserve"> </w:t>
      </w:r>
      <w:r w:rsidRPr="00F42F7D">
        <w:rPr>
          <w:sz w:val="28"/>
          <w:szCs w:val="28"/>
          <w:lang w:val="uk-UA"/>
        </w:rPr>
        <w:t>Скорочення сировинного ареалу та запасів сировини багна потребує невідкладних заходів по контролю за використанням та відтворенням його природних ресурсів в Україні.</w:t>
      </w:r>
    </w:p>
    <w:p w:rsidR="008D6979" w:rsidRPr="00F42F7D" w:rsidRDefault="008D6979" w:rsidP="00DE058F">
      <w:pPr>
        <w:spacing w:line="360" w:lineRule="auto"/>
        <w:ind w:firstLine="720"/>
        <w:jc w:val="both"/>
        <w:rPr>
          <w:sz w:val="28"/>
          <w:szCs w:val="28"/>
          <w:lang w:val="uk-UA"/>
        </w:rPr>
      </w:pPr>
      <w:r w:rsidRPr="00F42F7D">
        <w:rPr>
          <w:sz w:val="28"/>
          <w:szCs w:val="28"/>
          <w:lang w:val="uk-UA"/>
        </w:rPr>
        <w:t>Багно болотне отруйна рослина. Препарати мають відхаркувальні, бактерицидні та протизапальні властивості, розширюють судини та знижують артеріальний тиск. Використовують при гострому та хронічному бронхіті, туберкульозі, спастичному ентероколіті, зовнішньо - при захворюваннях шкіри. Народна медицина рекомендує багно як потогінний та сечогінний засіб, а також при подагрі, ревматизмі, мокрій екземі</w:t>
      </w:r>
    </w:p>
    <w:p w:rsidR="008D6979" w:rsidRPr="00553F87" w:rsidRDefault="008D6979" w:rsidP="004A37A9">
      <w:pPr>
        <w:spacing w:line="360" w:lineRule="auto"/>
        <w:ind w:firstLine="720"/>
        <w:jc w:val="both"/>
        <w:rPr>
          <w:sz w:val="28"/>
          <w:szCs w:val="28"/>
          <w:lang w:val="uk-UA"/>
        </w:rPr>
      </w:pPr>
      <w:r w:rsidRPr="00553F87">
        <w:rPr>
          <w:sz w:val="28"/>
          <w:szCs w:val="28"/>
          <w:lang w:val="uk-UA"/>
        </w:rPr>
        <w:t>Крушина ламка</w:t>
      </w:r>
      <w:r>
        <w:rPr>
          <w:sz w:val="28"/>
          <w:szCs w:val="28"/>
          <w:lang w:val="uk-UA"/>
        </w:rPr>
        <w:t xml:space="preserve"> </w:t>
      </w:r>
      <w:r w:rsidRPr="00553F87">
        <w:rPr>
          <w:sz w:val="28"/>
          <w:szCs w:val="28"/>
          <w:lang w:val="uk-UA"/>
        </w:rPr>
        <w:t>(Frangula alnus</w:t>
      </w:r>
      <w:r>
        <w:rPr>
          <w:sz w:val="28"/>
          <w:szCs w:val="28"/>
          <w:lang w:val="uk-UA"/>
        </w:rPr>
        <w:t xml:space="preserve"> </w:t>
      </w:r>
      <w:r w:rsidRPr="00553F87">
        <w:rPr>
          <w:sz w:val="28"/>
          <w:szCs w:val="28"/>
          <w:lang w:val="uk-UA"/>
        </w:rPr>
        <w:t>Mill.;</w:t>
      </w:r>
      <w:r>
        <w:rPr>
          <w:sz w:val="28"/>
          <w:szCs w:val="28"/>
          <w:lang w:val="uk-UA"/>
        </w:rPr>
        <w:t xml:space="preserve"> </w:t>
      </w:r>
      <w:r w:rsidRPr="00553F87">
        <w:rPr>
          <w:sz w:val="28"/>
          <w:szCs w:val="28"/>
          <w:lang w:val="uk-UA"/>
        </w:rPr>
        <w:t>Rhamnus frangula</w:t>
      </w:r>
      <w:r>
        <w:rPr>
          <w:sz w:val="28"/>
          <w:szCs w:val="28"/>
          <w:lang w:val="uk-UA"/>
        </w:rPr>
        <w:t xml:space="preserve"> </w:t>
      </w:r>
      <w:r w:rsidRPr="00553F87">
        <w:rPr>
          <w:sz w:val="28"/>
          <w:szCs w:val="28"/>
          <w:lang w:val="uk-UA"/>
        </w:rPr>
        <w:t>L.)</w:t>
      </w:r>
      <w:r>
        <w:rPr>
          <w:sz w:val="28"/>
          <w:szCs w:val="28"/>
          <w:lang w:val="uk-UA"/>
        </w:rPr>
        <w:t xml:space="preserve"> </w:t>
      </w:r>
      <w:r w:rsidRPr="00553F87">
        <w:rPr>
          <w:sz w:val="28"/>
          <w:szCs w:val="28"/>
          <w:lang w:val="uk-UA"/>
        </w:rPr>
        <w:t>—</w:t>
      </w:r>
      <w:r>
        <w:rPr>
          <w:sz w:val="28"/>
          <w:szCs w:val="28"/>
          <w:lang w:val="uk-UA"/>
        </w:rPr>
        <w:t>р</w:t>
      </w:r>
      <w:r w:rsidRPr="00553F87">
        <w:rPr>
          <w:sz w:val="28"/>
          <w:szCs w:val="28"/>
          <w:lang w:val="uk-UA"/>
        </w:rPr>
        <w:t>озгалужений</w:t>
      </w:r>
      <w:r>
        <w:rPr>
          <w:sz w:val="28"/>
          <w:szCs w:val="28"/>
          <w:lang w:val="uk-UA"/>
        </w:rPr>
        <w:t xml:space="preserve"> </w:t>
      </w:r>
      <w:hyperlink r:id="rId8" w:tooltip="Кущ" w:history="1">
        <w:r w:rsidRPr="00553F87">
          <w:rPr>
            <w:sz w:val="28"/>
            <w:szCs w:val="28"/>
            <w:lang w:val="uk-UA"/>
          </w:rPr>
          <w:t>кущ</w:t>
        </w:r>
      </w:hyperlink>
      <w:r>
        <w:rPr>
          <w:sz w:val="28"/>
          <w:szCs w:val="28"/>
          <w:lang w:val="uk-UA"/>
        </w:rPr>
        <w:t xml:space="preserve"> </w:t>
      </w:r>
      <w:r w:rsidRPr="00553F87">
        <w:rPr>
          <w:sz w:val="28"/>
          <w:szCs w:val="28"/>
          <w:lang w:val="uk-UA"/>
        </w:rPr>
        <w:t>з роду</w:t>
      </w:r>
      <w:r>
        <w:rPr>
          <w:sz w:val="28"/>
          <w:szCs w:val="28"/>
          <w:lang w:val="uk-UA"/>
        </w:rPr>
        <w:t xml:space="preserve"> </w:t>
      </w:r>
      <w:hyperlink r:id="rId9" w:tooltip="Крушина" w:history="1">
        <w:r w:rsidRPr="00553F87">
          <w:rPr>
            <w:sz w:val="28"/>
            <w:szCs w:val="28"/>
            <w:lang w:val="uk-UA"/>
          </w:rPr>
          <w:t>Крушина</w:t>
        </w:r>
      </w:hyperlink>
      <w:r>
        <w:rPr>
          <w:sz w:val="28"/>
          <w:szCs w:val="28"/>
          <w:lang w:val="uk-UA"/>
        </w:rPr>
        <w:t xml:space="preserve"> </w:t>
      </w:r>
      <w:r w:rsidRPr="00553F87">
        <w:rPr>
          <w:sz w:val="28"/>
          <w:szCs w:val="28"/>
          <w:lang w:val="uk-UA"/>
        </w:rPr>
        <w:t>родини</w:t>
      </w:r>
      <w:r>
        <w:rPr>
          <w:sz w:val="28"/>
          <w:szCs w:val="28"/>
          <w:lang w:val="uk-UA"/>
        </w:rPr>
        <w:t xml:space="preserve"> </w:t>
      </w:r>
      <w:hyperlink r:id="rId10" w:tooltip="Крушинові (ще не написана)" w:history="1">
        <w:r w:rsidRPr="00553F87">
          <w:rPr>
            <w:sz w:val="28"/>
            <w:szCs w:val="28"/>
            <w:lang w:val="uk-UA"/>
          </w:rPr>
          <w:t>крушинових</w:t>
        </w:r>
      </w:hyperlink>
      <w:r>
        <w:rPr>
          <w:sz w:val="28"/>
          <w:szCs w:val="28"/>
          <w:lang w:val="uk-UA"/>
        </w:rPr>
        <w:t xml:space="preserve"> </w:t>
      </w:r>
      <w:r w:rsidRPr="00553F87">
        <w:rPr>
          <w:sz w:val="28"/>
          <w:szCs w:val="28"/>
          <w:lang w:val="uk-UA"/>
        </w:rPr>
        <w:t>(1,3 м заввишки) з гладенькою, майже чорною</w:t>
      </w:r>
      <w:r>
        <w:rPr>
          <w:sz w:val="28"/>
          <w:szCs w:val="28"/>
          <w:lang w:val="uk-UA"/>
        </w:rPr>
        <w:t xml:space="preserve"> </w:t>
      </w:r>
      <w:hyperlink r:id="rId11" w:tooltip="Кора рослин" w:history="1">
        <w:r w:rsidRPr="00553F87">
          <w:rPr>
            <w:sz w:val="28"/>
            <w:szCs w:val="28"/>
            <w:lang w:val="uk-UA"/>
          </w:rPr>
          <w:t>корою</w:t>
        </w:r>
      </w:hyperlink>
      <w:r w:rsidRPr="00553F87">
        <w:rPr>
          <w:sz w:val="28"/>
          <w:szCs w:val="28"/>
          <w:lang w:val="uk-UA"/>
        </w:rPr>
        <w:t>, гілки тонкі, без колючок, молоді пагони червоно-коричневі з ланцетними білими сочевичками.</w:t>
      </w:r>
      <w:r>
        <w:rPr>
          <w:sz w:val="28"/>
          <w:szCs w:val="28"/>
          <w:lang w:val="uk-UA"/>
        </w:rPr>
        <w:t xml:space="preserve"> </w:t>
      </w:r>
      <w:hyperlink r:id="rId12" w:tooltip="Листок" w:history="1">
        <w:r w:rsidRPr="00553F87">
          <w:rPr>
            <w:sz w:val="28"/>
            <w:szCs w:val="28"/>
            <w:lang w:val="uk-UA"/>
          </w:rPr>
          <w:t>Листки</w:t>
        </w:r>
      </w:hyperlink>
      <w:r>
        <w:rPr>
          <w:sz w:val="28"/>
          <w:szCs w:val="28"/>
          <w:lang w:val="uk-UA"/>
        </w:rPr>
        <w:t xml:space="preserve"> </w:t>
      </w:r>
      <w:r w:rsidRPr="00553F87">
        <w:rPr>
          <w:sz w:val="28"/>
          <w:szCs w:val="28"/>
          <w:lang w:val="uk-UA"/>
        </w:rPr>
        <w:t>чергові, черешкові, овальні або оберненояйцеподібні (до 6 см завдовжки) з шістьма-вісьмома косими, паралельними жилками по боках серединної жилки.</w:t>
      </w:r>
      <w:r w:rsidRPr="00553A17">
        <w:rPr>
          <w:sz w:val="28"/>
          <w:szCs w:val="28"/>
          <w:lang w:val="uk-UA"/>
        </w:rPr>
        <w:t xml:space="preserve"> </w:t>
      </w:r>
      <w:hyperlink r:id="rId13" w:tooltip="Квітка" w:history="1">
        <w:r w:rsidRPr="00553F87">
          <w:rPr>
            <w:sz w:val="28"/>
            <w:szCs w:val="28"/>
            <w:lang w:val="uk-UA"/>
          </w:rPr>
          <w:t>Квітки</w:t>
        </w:r>
      </w:hyperlink>
      <w:r>
        <w:rPr>
          <w:sz w:val="28"/>
          <w:szCs w:val="28"/>
          <w:lang w:val="uk-UA"/>
        </w:rPr>
        <w:t xml:space="preserve"> </w:t>
      </w:r>
      <w:r w:rsidRPr="00553F87">
        <w:rPr>
          <w:sz w:val="28"/>
          <w:szCs w:val="28"/>
          <w:lang w:val="uk-UA"/>
        </w:rPr>
        <w:t>двостатеві, п'ятичленні, зібрані по 2-7 у пазухах листків, на довгих квітконосах.</w:t>
      </w:r>
      <w:r>
        <w:rPr>
          <w:sz w:val="28"/>
          <w:szCs w:val="28"/>
          <w:lang w:val="uk-UA"/>
        </w:rPr>
        <w:t xml:space="preserve"> </w:t>
      </w:r>
      <w:r w:rsidRPr="00553A17">
        <w:rPr>
          <w:sz w:val="28"/>
          <w:szCs w:val="28"/>
          <w:lang w:val="uk-UA"/>
        </w:rPr>
        <w:t>Чашечка зеленувата, 4-5-роздільна, віночок дрібний, вузькодзвоникуватий, частки його зверху зеленуваті</w:t>
      </w:r>
      <w:r>
        <w:rPr>
          <w:sz w:val="28"/>
          <w:szCs w:val="28"/>
          <w:lang w:val="uk-UA"/>
        </w:rPr>
        <w:t xml:space="preserve">, всередині жовті або білуваті. </w:t>
      </w:r>
      <w:r w:rsidRPr="00553F87">
        <w:rPr>
          <w:sz w:val="28"/>
          <w:szCs w:val="28"/>
          <w:lang w:val="uk-UA"/>
        </w:rPr>
        <w:t xml:space="preserve">Тичинок чотири або п'ять, маточка одна з одним стовпчиком, зав'язь </w:t>
      </w:r>
      <w:r w:rsidRPr="00553F87">
        <w:rPr>
          <w:sz w:val="28"/>
          <w:szCs w:val="28"/>
          <w:lang w:val="uk-UA"/>
        </w:rPr>
        <w:lastRenderedPageBreak/>
        <w:t>верхня.</w:t>
      </w:r>
      <w:r>
        <w:rPr>
          <w:sz w:val="28"/>
          <w:szCs w:val="28"/>
          <w:lang w:val="uk-UA"/>
        </w:rPr>
        <w:t xml:space="preserve"> </w:t>
      </w:r>
      <w:hyperlink r:id="rId14" w:tooltip="Плід" w:history="1">
        <w:r w:rsidRPr="00553F87">
          <w:rPr>
            <w:sz w:val="28"/>
            <w:szCs w:val="28"/>
            <w:lang w:val="uk-UA"/>
          </w:rPr>
          <w:t>Плід</w:t>
        </w:r>
      </w:hyperlink>
      <w:r>
        <w:rPr>
          <w:sz w:val="28"/>
          <w:szCs w:val="28"/>
          <w:lang w:val="uk-UA"/>
        </w:rPr>
        <w:t xml:space="preserve"> </w:t>
      </w:r>
      <w:r w:rsidRPr="00553F87">
        <w:rPr>
          <w:sz w:val="28"/>
          <w:szCs w:val="28"/>
          <w:lang w:val="uk-UA"/>
        </w:rPr>
        <w:t>чорний,</w:t>
      </w:r>
      <w:r>
        <w:rPr>
          <w:sz w:val="28"/>
          <w:szCs w:val="28"/>
          <w:lang w:val="uk-UA"/>
        </w:rPr>
        <w:t xml:space="preserve"> </w:t>
      </w:r>
      <w:r w:rsidRPr="00553F87">
        <w:rPr>
          <w:sz w:val="28"/>
          <w:szCs w:val="28"/>
          <w:lang w:val="uk-UA"/>
        </w:rPr>
        <w:t>соковитий з трьома гладенькими лінзоподібними</w:t>
      </w:r>
      <w:r>
        <w:rPr>
          <w:sz w:val="28"/>
          <w:szCs w:val="28"/>
          <w:lang w:val="uk-UA"/>
        </w:rPr>
        <w:t xml:space="preserve"> </w:t>
      </w:r>
      <w:hyperlink r:id="rId15" w:tooltip="Насіння" w:history="1">
        <w:r w:rsidRPr="00553F87">
          <w:rPr>
            <w:sz w:val="28"/>
            <w:szCs w:val="28"/>
            <w:lang w:val="uk-UA"/>
          </w:rPr>
          <w:t>насінинами</w:t>
        </w:r>
      </w:hyperlink>
      <w:r w:rsidRPr="00553F87">
        <w:rPr>
          <w:sz w:val="28"/>
          <w:szCs w:val="28"/>
          <w:lang w:val="uk-UA"/>
        </w:rPr>
        <w:t xml:space="preserve">. </w:t>
      </w:r>
    </w:p>
    <w:p w:rsidR="008D6979" w:rsidRPr="00553F87" w:rsidRDefault="008D6979" w:rsidP="004A37A9">
      <w:pPr>
        <w:spacing w:line="360" w:lineRule="auto"/>
        <w:ind w:firstLine="720"/>
        <w:jc w:val="both"/>
        <w:rPr>
          <w:sz w:val="28"/>
          <w:szCs w:val="28"/>
          <w:lang w:val="uk-UA"/>
        </w:rPr>
      </w:pPr>
      <w:r w:rsidRPr="00553F87">
        <w:rPr>
          <w:sz w:val="28"/>
          <w:szCs w:val="28"/>
          <w:lang w:val="uk-UA"/>
        </w:rPr>
        <w:t>Крушина ламка росте в підліску хвойних, мішаних і листяних лісів, у заростях чагарників, по берегах водойм, боліт, стариць, на вологих луках. Тіньовитривала рослина. Цвіте у травні червні.</w:t>
      </w:r>
    </w:p>
    <w:p w:rsidR="008D6979" w:rsidRPr="00553F87" w:rsidRDefault="008D6979" w:rsidP="004A37A9">
      <w:pPr>
        <w:spacing w:line="360" w:lineRule="auto"/>
        <w:ind w:firstLine="720"/>
        <w:jc w:val="both"/>
        <w:rPr>
          <w:sz w:val="28"/>
          <w:szCs w:val="28"/>
          <w:lang w:val="uk-UA"/>
        </w:rPr>
      </w:pPr>
      <w:r w:rsidRPr="00553F87">
        <w:rPr>
          <w:sz w:val="28"/>
          <w:szCs w:val="28"/>
          <w:lang w:val="uk-UA"/>
        </w:rPr>
        <w:t>Поширена майже по всій Україні, в степових районах тільки в долинах річок. Райони заготівель: Волинська, Рівненська, Житомирська, Київська, Чернігівська, Сумська, Тернопільська, Львівська, Івано-Франківська, Чернівецька, Закарпатська області, північ Полтавської, Хмельницької та Харківської областей. Запаси сировини значні.</w:t>
      </w:r>
    </w:p>
    <w:p w:rsidR="008D6979" w:rsidRPr="0023747A" w:rsidRDefault="008D6979" w:rsidP="00F946D4">
      <w:pPr>
        <w:spacing w:line="360" w:lineRule="auto"/>
        <w:ind w:firstLine="720"/>
        <w:jc w:val="both"/>
        <w:rPr>
          <w:sz w:val="28"/>
          <w:szCs w:val="28"/>
          <w:lang w:val="uk-UA"/>
        </w:rPr>
      </w:pPr>
      <w:r w:rsidRPr="006A0103">
        <w:rPr>
          <w:sz w:val="28"/>
          <w:szCs w:val="28"/>
          <w:lang w:val="uk-UA"/>
        </w:rPr>
        <w:t>П</w:t>
      </w:r>
      <w:r>
        <w:rPr>
          <w:sz w:val="28"/>
          <w:szCs w:val="28"/>
          <w:lang w:val="uk-UA"/>
        </w:rPr>
        <w:t>а</w:t>
      </w:r>
      <w:r w:rsidRPr="006A0103">
        <w:rPr>
          <w:sz w:val="28"/>
          <w:szCs w:val="28"/>
          <w:lang w:val="uk-UA"/>
        </w:rPr>
        <w:t>гони багна болотного відбирали на окремих облікових ділянках у</w:t>
      </w:r>
      <w:r>
        <w:rPr>
          <w:sz w:val="28"/>
          <w:szCs w:val="28"/>
          <w:lang w:val="uk-UA"/>
        </w:rPr>
        <w:t xml:space="preserve"> </w:t>
      </w:r>
      <w:r w:rsidRPr="006A0103">
        <w:rPr>
          <w:sz w:val="28"/>
          <w:szCs w:val="28"/>
          <w:lang w:val="uk-UA"/>
        </w:rPr>
        <w:t xml:space="preserve">3-кратній повторності на кожній пробній площі. На кожній обліковій ділянці за допомогою дозиметра-радіометра ДБГ-06Т проводили вимірювання потужності експозиційної дози гамма-випромінювання на висоті 1 м та на поверхні грунту. Потім на обліковій ділянці </w:t>
      </w:r>
      <w:r>
        <w:rPr>
          <w:sz w:val="28"/>
          <w:szCs w:val="28"/>
          <w:lang w:val="uk-UA"/>
        </w:rPr>
        <w:t xml:space="preserve">зрізали всю </w:t>
      </w:r>
      <w:r w:rsidRPr="006A0103">
        <w:rPr>
          <w:sz w:val="28"/>
          <w:szCs w:val="28"/>
          <w:lang w:val="uk-UA"/>
        </w:rPr>
        <w:t xml:space="preserve"> надземну фітомасу та відбирали зразок грунту – циліндричним буром, діаметром 5 см, на глибину 10 см, у 5-и точках, методом конверту (об’єм отриманого зразка грунту приблизно дорівнював 1000 см</w:t>
      </w:r>
      <w:r w:rsidRPr="006A0103">
        <w:rPr>
          <w:sz w:val="28"/>
          <w:szCs w:val="28"/>
          <w:vertAlign w:val="superscript"/>
          <w:lang w:val="uk-UA"/>
        </w:rPr>
        <w:t>3</w:t>
      </w:r>
      <w:r w:rsidRPr="006A0103">
        <w:rPr>
          <w:sz w:val="28"/>
          <w:szCs w:val="28"/>
          <w:lang w:val="uk-UA"/>
        </w:rPr>
        <w:t xml:space="preserve">). </w:t>
      </w:r>
    </w:p>
    <w:p w:rsidR="008D6979" w:rsidRDefault="008D6979" w:rsidP="00DE058F">
      <w:pPr>
        <w:spacing w:line="360" w:lineRule="auto"/>
        <w:ind w:firstLine="720"/>
        <w:jc w:val="both"/>
        <w:rPr>
          <w:sz w:val="28"/>
          <w:szCs w:val="28"/>
          <w:lang w:val="uk-UA"/>
        </w:rPr>
      </w:pPr>
      <w:r w:rsidRPr="006A0103">
        <w:rPr>
          <w:sz w:val="28"/>
          <w:szCs w:val="28"/>
          <w:lang w:val="uk-UA"/>
        </w:rPr>
        <w:t>Кору крушини ламкої на кожній пробній площі відбирали з 3-х дерев, навколо яких по колу, у межах проекції крон цих видів відбирали грунт циліндричним буром, діаметром 5 см, на глибину 10 см, а також в цих точках вимірювали потужність експозиційної дози гамма-випромінювання на висоті 1 м та на поверхні грунту.</w:t>
      </w:r>
    </w:p>
    <w:p w:rsidR="008D6979" w:rsidRDefault="008D6979" w:rsidP="00DE058F">
      <w:pPr>
        <w:tabs>
          <w:tab w:val="left" w:pos="0"/>
        </w:tabs>
        <w:spacing w:line="360" w:lineRule="auto"/>
        <w:ind w:firstLine="720"/>
        <w:jc w:val="both"/>
        <w:rPr>
          <w:sz w:val="28"/>
          <w:szCs w:val="28"/>
          <w:lang w:val="uk-UA"/>
        </w:rPr>
      </w:pPr>
      <w:r w:rsidRPr="003C3C23">
        <w:rPr>
          <w:sz w:val="28"/>
          <w:lang w:val="uk-UA"/>
        </w:rPr>
        <w:t>Всі зразки висушувалися до абсолютно сухого стану при температурі 105</w:t>
      </w:r>
      <w:r w:rsidRPr="003C3C23">
        <w:rPr>
          <w:sz w:val="28"/>
          <w:vertAlign w:val="superscript"/>
          <w:lang w:val="uk-UA"/>
        </w:rPr>
        <w:t>0</w:t>
      </w:r>
      <w:r w:rsidRPr="003C3C23">
        <w:rPr>
          <w:sz w:val="28"/>
          <w:lang w:val="uk-UA"/>
        </w:rPr>
        <w:t>C, подрібнювалися для кращої гомогенізації матеріалу, ретельно перемішувалися.</w:t>
      </w:r>
      <w:r>
        <w:rPr>
          <w:sz w:val="28"/>
          <w:lang w:val="uk-UA"/>
        </w:rPr>
        <w:t xml:space="preserve"> </w:t>
      </w:r>
      <w:r w:rsidRPr="003C3C23">
        <w:rPr>
          <w:sz w:val="28"/>
          <w:szCs w:val="28"/>
          <w:lang w:val="uk-UA"/>
        </w:rPr>
        <w:t xml:space="preserve">Питому активність </w:t>
      </w:r>
      <w:r w:rsidRPr="003C3C23">
        <w:rPr>
          <w:sz w:val="28"/>
          <w:szCs w:val="28"/>
          <w:vertAlign w:val="superscript"/>
          <w:lang w:val="uk-UA"/>
        </w:rPr>
        <w:t>137</w:t>
      </w:r>
      <w:r w:rsidRPr="003C3C23">
        <w:rPr>
          <w:sz w:val="28"/>
          <w:szCs w:val="28"/>
          <w:lang w:val="uk-UA"/>
        </w:rPr>
        <w:t xml:space="preserve">Cs вимірювали на багатоканальному гамма-спектроаналізаторі СЕГ-005-АКП з сцинтиляційними детекторами БДЕГ-20-Р1 та БДЕГ-20-Р2. Відносна похибка вимірювання питомої активності </w:t>
      </w:r>
      <w:r w:rsidRPr="003C3C23">
        <w:rPr>
          <w:sz w:val="28"/>
          <w:szCs w:val="28"/>
          <w:vertAlign w:val="superscript"/>
          <w:lang w:val="uk-UA"/>
        </w:rPr>
        <w:t>137</w:t>
      </w:r>
      <w:r w:rsidRPr="003C3C23">
        <w:rPr>
          <w:sz w:val="28"/>
          <w:szCs w:val="28"/>
          <w:lang w:val="uk-UA"/>
        </w:rPr>
        <w:t>Cs становила 15-20 %, в залежності від ефективності зразка.</w:t>
      </w:r>
    </w:p>
    <w:p w:rsidR="008D6979" w:rsidRPr="003C3C23" w:rsidRDefault="008D6979" w:rsidP="00DE058F">
      <w:pPr>
        <w:spacing w:line="360" w:lineRule="auto"/>
        <w:ind w:firstLine="720"/>
        <w:jc w:val="both"/>
        <w:rPr>
          <w:sz w:val="28"/>
          <w:szCs w:val="28"/>
          <w:lang w:val="uk-UA"/>
        </w:rPr>
      </w:pPr>
      <w:r w:rsidRPr="003C3C23">
        <w:rPr>
          <w:sz w:val="28"/>
          <w:szCs w:val="28"/>
          <w:lang w:val="uk-UA"/>
        </w:rPr>
        <w:lastRenderedPageBreak/>
        <w:t>Статистична обробка результатів виконана загальноприйнятими методами з використанням стандартного пакету програм «Excel»</w:t>
      </w:r>
      <w:r>
        <w:rPr>
          <w:sz w:val="28"/>
          <w:szCs w:val="28"/>
          <w:lang w:val="uk-UA"/>
        </w:rPr>
        <w:t xml:space="preserve"> та </w:t>
      </w:r>
      <w:r>
        <w:rPr>
          <w:sz w:val="28"/>
          <w:szCs w:val="28"/>
          <w:lang w:val="en-US"/>
        </w:rPr>
        <w:t>Statistica</w:t>
      </w:r>
      <w:r w:rsidRPr="003C3C23">
        <w:rPr>
          <w:sz w:val="28"/>
          <w:szCs w:val="28"/>
          <w:lang w:val="uk-UA"/>
        </w:rPr>
        <w:t>.</w:t>
      </w:r>
    </w:p>
    <w:p w:rsidR="008D6979" w:rsidRDefault="008D6979" w:rsidP="008016FE">
      <w:pPr>
        <w:spacing w:line="360" w:lineRule="auto"/>
        <w:ind w:firstLine="720"/>
        <w:jc w:val="center"/>
        <w:rPr>
          <w:sz w:val="28"/>
          <w:lang w:val="uk-UA"/>
        </w:rPr>
      </w:pPr>
      <w:r>
        <w:rPr>
          <w:sz w:val="28"/>
          <w:szCs w:val="28"/>
          <w:lang w:val="uk-UA"/>
        </w:rPr>
        <w:br w:type="page"/>
      </w:r>
      <w:r w:rsidRPr="008016FE">
        <w:rPr>
          <w:sz w:val="28"/>
          <w:lang w:val="uk-UA"/>
        </w:rPr>
        <w:lastRenderedPageBreak/>
        <w:t>3 РАДІОАКТИВНЕ ЗАБРУДНЕННЯ ДИКОРОСЛИХ ЛІКАРСЬКИХ РОСЛИН У ВОЛОГИХ СУБОРАХ ЖИТОМИРСЬКОГО ПОЛІССЯ</w:t>
      </w:r>
    </w:p>
    <w:p w:rsidR="008D6979" w:rsidRPr="003923E4" w:rsidRDefault="008D6979" w:rsidP="008016FE">
      <w:pPr>
        <w:spacing w:line="360" w:lineRule="auto"/>
        <w:rPr>
          <w:b/>
          <w:sz w:val="28"/>
          <w:szCs w:val="28"/>
          <w:lang w:val="uk-UA"/>
        </w:rPr>
      </w:pPr>
    </w:p>
    <w:p w:rsidR="008D6979" w:rsidRPr="005E5047" w:rsidRDefault="008D6979" w:rsidP="00DE058F">
      <w:pPr>
        <w:spacing w:line="360" w:lineRule="auto"/>
        <w:ind w:firstLine="720"/>
        <w:jc w:val="both"/>
        <w:rPr>
          <w:sz w:val="28"/>
          <w:szCs w:val="28"/>
        </w:rPr>
      </w:pPr>
      <w:r w:rsidRPr="004517FA">
        <w:rPr>
          <w:sz w:val="28"/>
          <w:szCs w:val="28"/>
          <w:lang w:val="uk-UA"/>
        </w:rPr>
        <w:t xml:space="preserve">Протягом 2014 року нами були </w:t>
      </w:r>
      <w:r>
        <w:rPr>
          <w:sz w:val="28"/>
          <w:szCs w:val="28"/>
          <w:lang w:val="uk-UA"/>
        </w:rPr>
        <w:t>проведені</w:t>
      </w:r>
      <w:r w:rsidRPr="004517FA">
        <w:rPr>
          <w:sz w:val="28"/>
          <w:szCs w:val="28"/>
          <w:lang w:val="uk-UA"/>
        </w:rPr>
        <w:t xml:space="preserve"> дослідження по вивченню радіоактивного забруднення лікарської продукції лісу. З цією метою на постійних та тимчасових пробних площах були відібрані</w:t>
      </w:r>
      <w:r>
        <w:rPr>
          <w:sz w:val="28"/>
          <w:szCs w:val="28"/>
          <w:lang w:val="uk-UA"/>
        </w:rPr>
        <w:t xml:space="preserve"> зразки </w:t>
      </w:r>
      <w:r w:rsidRPr="00C5248C">
        <w:rPr>
          <w:sz w:val="28"/>
          <w:szCs w:val="28"/>
          <w:lang w:val="uk-UA"/>
        </w:rPr>
        <w:t>кори крушини ламкої та</w:t>
      </w:r>
      <w:r>
        <w:rPr>
          <w:color w:val="FF0000"/>
          <w:sz w:val="28"/>
          <w:szCs w:val="28"/>
          <w:lang w:val="uk-UA"/>
        </w:rPr>
        <w:t xml:space="preserve"> </w:t>
      </w:r>
      <w:r>
        <w:rPr>
          <w:sz w:val="28"/>
          <w:szCs w:val="28"/>
          <w:lang w:val="uk-UA"/>
        </w:rPr>
        <w:t>пагонів багна болотного</w:t>
      </w:r>
      <w:r w:rsidRPr="005E5047">
        <w:rPr>
          <w:sz w:val="28"/>
          <w:szCs w:val="28"/>
        </w:rPr>
        <w:t>.</w:t>
      </w:r>
    </w:p>
    <w:p w:rsidR="008D6979" w:rsidRPr="001A710C" w:rsidRDefault="008D6979" w:rsidP="00DE058F">
      <w:pPr>
        <w:spacing w:line="360" w:lineRule="auto"/>
        <w:ind w:firstLine="720"/>
        <w:jc w:val="both"/>
        <w:rPr>
          <w:sz w:val="28"/>
          <w:szCs w:val="28"/>
          <w:lang w:val="uk-UA"/>
        </w:rPr>
      </w:pPr>
      <w:r w:rsidRPr="004517FA">
        <w:rPr>
          <w:sz w:val="28"/>
          <w:szCs w:val="28"/>
          <w:lang w:val="uk-UA"/>
        </w:rPr>
        <w:t xml:space="preserve"> Дослідження радіоактивного забруднення пагонів багна </w:t>
      </w:r>
      <w:r>
        <w:rPr>
          <w:sz w:val="28"/>
          <w:szCs w:val="28"/>
          <w:lang w:val="uk-UA"/>
        </w:rPr>
        <w:t xml:space="preserve"> проводили </w:t>
      </w:r>
      <w:r w:rsidRPr="004517FA">
        <w:rPr>
          <w:sz w:val="28"/>
          <w:szCs w:val="28"/>
          <w:lang w:val="uk-UA"/>
        </w:rPr>
        <w:t xml:space="preserve"> на ППП – 12-15, 17-18</w:t>
      </w:r>
      <w:r>
        <w:rPr>
          <w:sz w:val="28"/>
          <w:szCs w:val="28"/>
          <w:lang w:val="uk-UA"/>
        </w:rPr>
        <w:t>.</w:t>
      </w:r>
      <w:r w:rsidRPr="004517FA">
        <w:rPr>
          <w:sz w:val="28"/>
          <w:szCs w:val="28"/>
          <w:lang w:val="uk-UA"/>
        </w:rPr>
        <w:t xml:space="preserve"> </w:t>
      </w:r>
      <w:r w:rsidRPr="001A710C">
        <w:rPr>
          <w:sz w:val="28"/>
          <w:szCs w:val="28"/>
          <w:lang w:val="uk-UA"/>
        </w:rPr>
        <w:t xml:space="preserve">Щільність забруднення ґрунту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на пробних площах багна болотного коливалась від 28 ± 8 кБ</w:t>
      </w:r>
      <w:r>
        <w:rPr>
          <w:sz w:val="28"/>
          <w:szCs w:val="28"/>
          <w:lang w:val="uk-UA"/>
        </w:rPr>
        <w:t>к/м</w:t>
      </w:r>
      <w:r>
        <w:rPr>
          <w:sz w:val="28"/>
          <w:szCs w:val="28"/>
          <w:vertAlign w:val="superscript"/>
          <w:lang w:val="uk-UA"/>
        </w:rPr>
        <w:t>2</w:t>
      </w:r>
      <w:r>
        <w:rPr>
          <w:sz w:val="28"/>
          <w:szCs w:val="28"/>
          <w:lang w:val="uk-UA"/>
        </w:rPr>
        <w:t xml:space="preserve"> на ППП-13 до 373 ± 4 кБк/м</w:t>
      </w:r>
      <w:r>
        <w:rPr>
          <w:sz w:val="28"/>
          <w:szCs w:val="28"/>
          <w:vertAlign w:val="superscript"/>
          <w:lang w:val="uk-UA"/>
        </w:rPr>
        <w:t>2</w:t>
      </w:r>
      <w:r w:rsidRPr="001A710C">
        <w:rPr>
          <w:sz w:val="28"/>
          <w:szCs w:val="28"/>
          <w:lang w:val="uk-UA"/>
        </w:rPr>
        <w:t xml:space="preserve"> на ППП-18. На цих самих пробних площах були відмічені відповідний мінімальний та максимальний вміст </w:t>
      </w:r>
      <w:r w:rsidRPr="00DE058F">
        <w:rPr>
          <w:sz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багна: на ППП-13 – 3922 ± 379 Бк/кг, на ППП-18 – 17590 ± 4440 Бк/кг. Різниця між згаданими значеннями становила 4,5 раза. </w:t>
      </w:r>
    </w:p>
    <w:p w:rsidR="008D6979" w:rsidRPr="001A710C" w:rsidRDefault="008D6979" w:rsidP="00DE058F">
      <w:pPr>
        <w:spacing w:line="360" w:lineRule="auto"/>
        <w:ind w:firstLine="720"/>
        <w:jc w:val="both"/>
        <w:rPr>
          <w:sz w:val="28"/>
          <w:szCs w:val="28"/>
          <w:lang w:val="uk-UA"/>
        </w:rPr>
      </w:pPr>
      <w:r w:rsidRPr="001A710C">
        <w:rPr>
          <w:sz w:val="28"/>
          <w:szCs w:val="28"/>
          <w:lang w:val="uk-UA"/>
        </w:rPr>
        <w:t>Має місце значне коливання величини КП – різниця між мінімальним (47,4 ± 12,3 м</w:t>
      </w:r>
      <w:r w:rsidRPr="00DE058F">
        <w:rPr>
          <w:sz w:val="28"/>
          <w:vertAlign w:val="superscript"/>
          <w:lang w:val="uk-UA"/>
        </w:rPr>
        <w:t>2</w:t>
      </w:r>
      <w:r w:rsidRPr="001A710C">
        <w:rPr>
          <w:sz w:val="28"/>
          <w:szCs w:val="28"/>
          <w:lang w:val="uk-UA"/>
        </w:rPr>
        <w:t>∙кг</w:t>
      </w:r>
      <w:r w:rsidRPr="00DE058F">
        <w:rPr>
          <w:sz w:val="28"/>
          <w:vertAlign w:val="superscript"/>
          <w:lang w:val="uk-UA"/>
        </w:rPr>
        <w:t>-1</w:t>
      </w:r>
      <w:r w:rsidRPr="001A710C">
        <w:rPr>
          <w:sz w:val="28"/>
          <w:szCs w:val="28"/>
          <w:lang w:val="uk-UA"/>
        </w:rPr>
        <w:t>∙10</w:t>
      </w:r>
      <w:r w:rsidRPr="00DE058F">
        <w:rPr>
          <w:sz w:val="28"/>
          <w:vertAlign w:val="superscript"/>
          <w:lang w:val="uk-UA"/>
        </w:rPr>
        <w:t>-3</w:t>
      </w:r>
      <w:r w:rsidRPr="001A710C">
        <w:rPr>
          <w:sz w:val="28"/>
          <w:szCs w:val="28"/>
          <w:lang w:val="uk-UA"/>
        </w:rPr>
        <w:t>) та максимальним (158,8 ± 34,5 м</w:t>
      </w:r>
      <w:r>
        <w:rPr>
          <w:sz w:val="28"/>
          <w:szCs w:val="28"/>
          <w:vertAlign w:val="superscript"/>
          <w:lang w:val="uk-UA"/>
        </w:rPr>
        <w:t>2</w:t>
      </w:r>
      <w:r w:rsidRPr="001A710C">
        <w:rPr>
          <w:sz w:val="28"/>
          <w:szCs w:val="28"/>
          <w:lang w:val="uk-UA"/>
        </w:rPr>
        <w:t>∙кг</w:t>
      </w:r>
      <w:r>
        <w:rPr>
          <w:sz w:val="28"/>
          <w:szCs w:val="28"/>
          <w:vertAlign w:val="superscript"/>
          <w:lang w:val="uk-UA"/>
        </w:rPr>
        <w:t>-1</w:t>
      </w:r>
      <w:r w:rsidRPr="001A710C">
        <w:rPr>
          <w:sz w:val="28"/>
          <w:szCs w:val="28"/>
          <w:lang w:val="uk-UA"/>
        </w:rPr>
        <w:t>∙10</w:t>
      </w:r>
      <w:r>
        <w:rPr>
          <w:sz w:val="28"/>
          <w:szCs w:val="28"/>
          <w:vertAlign w:val="superscript"/>
          <w:lang w:val="uk-UA"/>
        </w:rPr>
        <w:t>-3</w:t>
      </w:r>
      <w:r w:rsidRPr="001A710C">
        <w:rPr>
          <w:sz w:val="28"/>
          <w:szCs w:val="28"/>
          <w:lang w:val="uk-UA"/>
        </w:rPr>
        <w:t xml:space="preserve">) середніми значеннями КП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пагони багна болотного сягала 3,4 рази (коефіцієнт варіації сягає 45%.). Досить значна варіабельність відмічається для величини концентрації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багна – коефіцієнт варіації становить 44%. В межах всього масиву даних різниця між мінімальним та максимальним значенням становить: для питомої активності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 7,5 раза, для КП – 5,1 раза. В середньому величина КП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для пагонів багна болотного дорівнювала 100,0 м</w:t>
      </w:r>
      <w:r>
        <w:rPr>
          <w:sz w:val="28"/>
          <w:szCs w:val="28"/>
          <w:vertAlign w:val="superscript"/>
          <w:lang w:val="uk-UA"/>
        </w:rPr>
        <w:t>2</w:t>
      </w:r>
      <w:r w:rsidRPr="001A710C">
        <w:rPr>
          <w:sz w:val="28"/>
          <w:szCs w:val="28"/>
          <w:lang w:val="uk-UA"/>
        </w:rPr>
        <w:t>∙кг</w:t>
      </w:r>
      <w:r>
        <w:rPr>
          <w:sz w:val="28"/>
          <w:szCs w:val="28"/>
          <w:vertAlign w:val="superscript"/>
          <w:lang w:val="uk-UA"/>
        </w:rPr>
        <w:t>-1</w:t>
      </w:r>
      <w:r w:rsidRPr="001A710C">
        <w:rPr>
          <w:sz w:val="28"/>
          <w:szCs w:val="28"/>
          <w:lang w:val="uk-UA"/>
        </w:rPr>
        <w:t>∙10</w:t>
      </w:r>
      <w:r>
        <w:rPr>
          <w:sz w:val="28"/>
          <w:szCs w:val="28"/>
          <w:vertAlign w:val="superscript"/>
          <w:lang w:val="uk-UA"/>
        </w:rPr>
        <w:t>-3</w:t>
      </w:r>
      <w:r w:rsidRPr="001A710C">
        <w:rPr>
          <w:sz w:val="28"/>
          <w:szCs w:val="28"/>
          <w:lang w:val="uk-UA"/>
        </w:rPr>
        <w:t>, тобто цей вид є інтенсивним накопичувачем цезію-137.</w:t>
      </w:r>
    </w:p>
    <w:p w:rsidR="008D6979" w:rsidRPr="001A710C" w:rsidRDefault="008D6979" w:rsidP="00DE058F">
      <w:pPr>
        <w:spacing w:line="360" w:lineRule="auto"/>
        <w:ind w:firstLine="720"/>
        <w:jc w:val="both"/>
        <w:rPr>
          <w:sz w:val="28"/>
          <w:szCs w:val="28"/>
          <w:lang w:val="uk-UA"/>
        </w:rPr>
      </w:pPr>
      <w:r>
        <w:rPr>
          <w:sz w:val="28"/>
          <w:szCs w:val="28"/>
          <w:lang w:val="uk-UA"/>
        </w:rPr>
        <w:t>При аналізі отриманих даних спостерігалася наступна тенденція: п</w:t>
      </w:r>
      <w:r w:rsidRPr="001A710C">
        <w:rPr>
          <w:sz w:val="28"/>
          <w:szCs w:val="28"/>
          <w:lang w:val="uk-UA"/>
        </w:rPr>
        <w:t xml:space="preserve">ри зростанні щільності радіоактивного забруднення ґрунту </w:t>
      </w:r>
      <w:r>
        <w:rPr>
          <w:sz w:val="28"/>
          <w:szCs w:val="28"/>
          <w:lang w:val="uk-UA"/>
        </w:rPr>
        <w:t xml:space="preserve">помітним є підвищення величини питомої активності </w:t>
      </w:r>
      <w:r w:rsidRPr="001A710C">
        <w:rPr>
          <w:sz w:val="28"/>
          <w:szCs w:val="28"/>
          <w:lang w:val="uk-UA"/>
        </w:rPr>
        <w:t xml:space="preserve"> </w:t>
      </w:r>
      <w:r w:rsidRPr="005D18BD">
        <w:rPr>
          <w:sz w:val="28"/>
          <w:szCs w:val="28"/>
          <w:vertAlign w:val="superscript"/>
          <w:lang w:val="uk-UA"/>
        </w:rPr>
        <w:t>137</w:t>
      </w:r>
      <w:r w:rsidRPr="001A710C">
        <w:rPr>
          <w:sz w:val="28"/>
          <w:szCs w:val="28"/>
          <w:lang w:val="uk-UA"/>
        </w:rPr>
        <w:t xml:space="preserve">Сs </w:t>
      </w:r>
      <w:r>
        <w:rPr>
          <w:sz w:val="28"/>
          <w:szCs w:val="28"/>
          <w:lang w:val="uk-UA"/>
        </w:rPr>
        <w:t>у пагонах</w:t>
      </w:r>
      <w:r w:rsidRPr="001A710C">
        <w:rPr>
          <w:sz w:val="28"/>
          <w:szCs w:val="28"/>
          <w:lang w:val="uk-UA"/>
        </w:rPr>
        <w:t xml:space="preserve"> багна</w:t>
      </w:r>
      <w:r>
        <w:rPr>
          <w:sz w:val="28"/>
          <w:szCs w:val="28"/>
          <w:lang w:val="uk-UA"/>
        </w:rPr>
        <w:t>:</w:t>
      </w:r>
      <w:r w:rsidRPr="001A710C">
        <w:rPr>
          <w:sz w:val="28"/>
          <w:szCs w:val="28"/>
          <w:lang w:val="uk-UA"/>
        </w:rPr>
        <w:t xml:space="preserve"> при 15,42 кБк/м</w:t>
      </w:r>
      <w:r>
        <w:rPr>
          <w:sz w:val="28"/>
          <w:szCs w:val="28"/>
          <w:vertAlign w:val="superscript"/>
          <w:lang w:val="uk-UA"/>
        </w:rPr>
        <w:t>2</w:t>
      </w:r>
      <w:r w:rsidRPr="001A710C">
        <w:rPr>
          <w:sz w:val="28"/>
          <w:szCs w:val="28"/>
          <w:lang w:val="uk-UA"/>
        </w:rPr>
        <w:t xml:space="preserve"> вміст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дорівнював 3480 Бк/кг (ППП-13), при 90 кБк/м</w:t>
      </w:r>
      <w:r>
        <w:rPr>
          <w:sz w:val="28"/>
          <w:szCs w:val="28"/>
          <w:vertAlign w:val="superscript"/>
          <w:lang w:val="uk-UA"/>
        </w:rPr>
        <w:t>2</w:t>
      </w:r>
      <w:r w:rsidRPr="001A710C">
        <w:rPr>
          <w:sz w:val="28"/>
          <w:szCs w:val="28"/>
          <w:lang w:val="uk-UA"/>
        </w:rPr>
        <w:t xml:space="preserve"> – 586 Бк/кг (ТПП-24), а при 381,13 кБк/м</w:t>
      </w:r>
      <w:r>
        <w:rPr>
          <w:sz w:val="28"/>
          <w:szCs w:val="28"/>
          <w:vertAlign w:val="superscript"/>
          <w:lang w:val="uk-UA"/>
        </w:rPr>
        <w:t>2</w:t>
      </w:r>
      <w:r w:rsidRPr="001A710C">
        <w:rPr>
          <w:sz w:val="28"/>
          <w:szCs w:val="28"/>
          <w:lang w:val="uk-UA"/>
        </w:rPr>
        <w:t xml:space="preserve"> підвищився до 11321 Бк/кг (ППП-18).</w:t>
      </w:r>
    </w:p>
    <w:p w:rsidR="008D6979" w:rsidRPr="001A710C" w:rsidRDefault="008D6979" w:rsidP="00DE058F">
      <w:pPr>
        <w:spacing w:line="360" w:lineRule="auto"/>
        <w:ind w:firstLine="720"/>
        <w:jc w:val="both"/>
        <w:rPr>
          <w:sz w:val="28"/>
          <w:szCs w:val="28"/>
          <w:lang w:val="uk-UA"/>
        </w:rPr>
      </w:pPr>
      <w:r>
        <w:rPr>
          <w:sz w:val="28"/>
          <w:szCs w:val="28"/>
          <w:lang w:val="uk-UA"/>
        </w:rPr>
        <w:lastRenderedPageBreak/>
        <w:t>Проведений регресійний аналіз в</w:t>
      </w:r>
      <w:r w:rsidRPr="001A710C">
        <w:rPr>
          <w:sz w:val="28"/>
          <w:szCs w:val="28"/>
          <w:lang w:val="uk-UA"/>
        </w:rPr>
        <w:t>ияв</w:t>
      </w:r>
      <w:r>
        <w:rPr>
          <w:sz w:val="28"/>
          <w:szCs w:val="28"/>
          <w:lang w:val="uk-UA"/>
        </w:rPr>
        <w:t>ив</w:t>
      </w:r>
      <w:r w:rsidRPr="001A710C">
        <w:rPr>
          <w:sz w:val="28"/>
          <w:szCs w:val="28"/>
          <w:lang w:val="uk-UA"/>
        </w:rPr>
        <w:t xml:space="preserve"> тісний </w:t>
      </w:r>
      <w:r>
        <w:rPr>
          <w:sz w:val="28"/>
          <w:szCs w:val="28"/>
          <w:lang w:val="uk-UA"/>
        </w:rPr>
        <w:t>лінійний</w:t>
      </w:r>
      <w:r w:rsidRPr="001A710C">
        <w:rPr>
          <w:sz w:val="28"/>
          <w:szCs w:val="28"/>
          <w:lang w:val="uk-UA"/>
        </w:rPr>
        <w:t xml:space="preserve"> зв’язок між величиною питомої активності </w:t>
      </w:r>
      <w:r w:rsidRPr="006A0103">
        <w:rPr>
          <w:sz w:val="28"/>
          <w:szCs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багна болотного та щільністю радіоактивного забруднення ґрунту, коефіцієнт кореляції дорівнював 0,81 (рис.1.1).</w:t>
      </w:r>
    </w:p>
    <w:p w:rsidR="008D6979" w:rsidRPr="001A710C" w:rsidRDefault="008D6979" w:rsidP="00DE058F">
      <w:pPr>
        <w:spacing w:line="360" w:lineRule="auto"/>
        <w:ind w:firstLine="720"/>
        <w:jc w:val="both"/>
        <w:rPr>
          <w:sz w:val="28"/>
          <w:szCs w:val="28"/>
          <w:lang w:val="uk-UA"/>
        </w:rPr>
      </w:pPr>
    </w:p>
    <w:p w:rsidR="008D6979" w:rsidRPr="001A710C" w:rsidRDefault="008D6979" w:rsidP="00DE058F">
      <w:pPr>
        <w:spacing w:line="360" w:lineRule="auto"/>
        <w:ind w:firstLine="720"/>
        <w:jc w:val="both"/>
        <w:rPr>
          <w:sz w:val="28"/>
          <w:szCs w:val="28"/>
          <w:lang w:val="uk-UA"/>
        </w:rPr>
      </w:pPr>
      <w:r w:rsidRPr="001A710C">
        <w:rPr>
          <w:sz w:val="28"/>
          <w:szCs w:val="28"/>
          <w:lang w:val="uk-UA"/>
        </w:rPr>
        <w:object w:dxaOrig="7959" w:dyaOrig="4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35.5pt" o:ole="">
            <v:imagedata r:id="rId16" o:title=""/>
          </v:shape>
          <o:OLEObject Type="Embed" ProgID="STATISTICA.Graph" ShapeID="_x0000_i1025" DrawAspect="Content" ObjectID="_1644665851" r:id="rId17">
            <o:FieldCodes>\s</o:FieldCodes>
          </o:OLEObject>
        </w:object>
      </w:r>
    </w:p>
    <w:p w:rsidR="008D6979" w:rsidRDefault="008D6979" w:rsidP="00DE058F">
      <w:pPr>
        <w:spacing w:line="360" w:lineRule="auto"/>
        <w:ind w:firstLine="720"/>
        <w:jc w:val="center"/>
        <w:rPr>
          <w:sz w:val="28"/>
          <w:szCs w:val="28"/>
          <w:lang w:val="uk-UA"/>
        </w:rPr>
      </w:pPr>
      <w:r w:rsidRPr="001A710C">
        <w:rPr>
          <w:sz w:val="28"/>
          <w:szCs w:val="28"/>
          <w:lang w:val="uk-UA"/>
        </w:rPr>
        <w:t xml:space="preserve">Рис. 1.1. Залежність вмісту </w:t>
      </w:r>
      <w:r w:rsidRPr="006A0103">
        <w:rPr>
          <w:sz w:val="28"/>
          <w:szCs w:val="28"/>
          <w:vertAlign w:val="superscript"/>
          <w:lang w:val="uk-UA"/>
        </w:rPr>
        <w:t>137</w:t>
      </w:r>
      <w:r w:rsidRPr="006A0103">
        <w:rPr>
          <w:sz w:val="28"/>
          <w:szCs w:val="28"/>
          <w:lang w:val="uk-UA"/>
        </w:rPr>
        <w:t>С</w:t>
      </w:r>
      <w:r w:rsidRPr="006A0103">
        <w:rPr>
          <w:sz w:val="28"/>
          <w:szCs w:val="28"/>
          <w:lang w:val="en-US"/>
        </w:rPr>
        <w:t>s</w:t>
      </w:r>
      <w:r w:rsidRPr="001A710C">
        <w:rPr>
          <w:sz w:val="28"/>
          <w:szCs w:val="28"/>
          <w:lang w:val="uk-UA"/>
        </w:rPr>
        <w:t xml:space="preserve"> у пагонах багна болотного від щільності радіоактивного забруднення грунту.</w:t>
      </w:r>
    </w:p>
    <w:p w:rsidR="008D6979" w:rsidRPr="001A710C" w:rsidRDefault="008D6979" w:rsidP="00DE058F">
      <w:pPr>
        <w:spacing w:line="360" w:lineRule="auto"/>
        <w:ind w:firstLine="720"/>
        <w:jc w:val="center"/>
        <w:rPr>
          <w:sz w:val="28"/>
          <w:szCs w:val="28"/>
          <w:lang w:val="uk-UA"/>
        </w:rPr>
      </w:pPr>
    </w:p>
    <w:p w:rsidR="008D6979" w:rsidRPr="001A710C" w:rsidRDefault="008D6979" w:rsidP="00DE058F">
      <w:pPr>
        <w:spacing w:line="360" w:lineRule="auto"/>
        <w:ind w:firstLine="720"/>
        <w:jc w:val="both"/>
        <w:rPr>
          <w:sz w:val="28"/>
          <w:szCs w:val="28"/>
          <w:lang w:val="uk-UA"/>
        </w:rPr>
      </w:pPr>
      <w:r w:rsidRPr="001A710C">
        <w:rPr>
          <w:sz w:val="28"/>
          <w:szCs w:val="28"/>
          <w:lang w:val="uk-UA"/>
        </w:rPr>
        <w:t>Також була проаналізована залежність радіоактивного забруднення пагонів багна болотного від величини потужності експозиційної дози гамма-випромінювання на висоті 1 м від поверхні грунту та</w:t>
      </w:r>
      <w:r>
        <w:rPr>
          <w:sz w:val="28"/>
          <w:szCs w:val="28"/>
          <w:lang w:val="uk-UA"/>
        </w:rPr>
        <w:t xml:space="preserve"> на грунті. Подібно до попередні</w:t>
      </w:r>
      <w:r w:rsidRPr="001A710C">
        <w:rPr>
          <w:sz w:val="28"/>
          <w:szCs w:val="28"/>
          <w:lang w:val="uk-UA"/>
        </w:rPr>
        <w:t>х результатів, рівняння зв’язку має вигляд у=а+вх, залежність є досить тісною (значення коефіцієнтів кореляції дорівнюва</w:t>
      </w:r>
      <w:r>
        <w:rPr>
          <w:sz w:val="28"/>
          <w:szCs w:val="28"/>
          <w:lang w:val="uk-UA"/>
        </w:rPr>
        <w:t>л</w:t>
      </w:r>
      <w:r w:rsidRPr="001A710C">
        <w:rPr>
          <w:sz w:val="28"/>
          <w:szCs w:val="28"/>
          <w:lang w:val="uk-UA"/>
        </w:rPr>
        <w:t>и відповідно 0,78-0,80) та достовірною (р &lt;&lt; 0,05) (рис. 1.2-1.3).</w:t>
      </w:r>
    </w:p>
    <w:p w:rsidR="008D6979" w:rsidRPr="001A710C" w:rsidRDefault="008D6979" w:rsidP="00DE058F">
      <w:pPr>
        <w:spacing w:line="360" w:lineRule="auto"/>
        <w:ind w:firstLine="720"/>
        <w:jc w:val="both"/>
        <w:rPr>
          <w:sz w:val="28"/>
          <w:szCs w:val="28"/>
          <w:lang w:val="uk-UA"/>
        </w:rPr>
      </w:pPr>
    </w:p>
    <w:p w:rsidR="008D6979" w:rsidRPr="001A710C" w:rsidRDefault="006C3C5B" w:rsidP="00DE058F">
      <w:pPr>
        <w:spacing w:line="360" w:lineRule="auto"/>
        <w:ind w:firstLine="720"/>
        <w:jc w:val="both"/>
        <w:rPr>
          <w:sz w:val="28"/>
          <w:szCs w:val="28"/>
          <w:lang w:val="uk-UA"/>
        </w:rPr>
      </w:pPr>
      <w:r>
        <w:rPr>
          <w:noProof/>
          <w:sz w:val="28"/>
          <w:szCs w:val="28"/>
        </w:rPr>
        <w:lastRenderedPageBreak/>
        <w:drawing>
          <wp:inline distT="0" distB="0" distL="0" distR="0">
            <wp:extent cx="4457700" cy="3343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8D6979" w:rsidRPr="001A710C" w:rsidRDefault="008D6979" w:rsidP="00DE058F">
      <w:pPr>
        <w:spacing w:line="360" w:lineRule="auto"/>
        <w:ind w:firstLine="720"/>
        <w:jc w:val="center"/>
        <w:rPr>
          <w:sz w:val="28"/>
          <w:szCs w:val="28"/>
          <w:lang w:val="uk-UA"/>
        </w:rPr>
      </w:pPr>
      <w:r w:rsidRPr="001A710C">
        <w:rPr>
          <w:sz w:val="28"/>
          <w:szCs w:val="28"/>
          <w:lang w:val="uk-UA"/>
        </w:rPr>
        <w:t xml:space="preserve">Рис.1.2. Регресійний аналіз залежності вмісту </w:t>
      </w:r>
      <w:r w:rsidRPr="00DE058F">
        <w:rPr>
          <w:sz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багна болотного від потужності експозиційної дози гамма-випромінювання на висоті 1 м від поверхні ґрунту.</w:t>
      </w:r>
    </w:p>
    <w:p w:rsidR="008D6979" w:rsidRPr="001A710C" w:rsidRDefault="008D6979" w:rsidP="00DE058F">
      <w:pPr>
        <w:spacing w:line="360" w:lineRule="auto"/>
        <w:ind w:firstLine="720"/>
        <w:jc w:val="both"/>
        <w:rPr>
          <w:sz w:val="28"/>
          <w:szCs w:val="28"/>
          <w:lang w:val="uk-UA"/>
        </w:rPr>
      </w:pPr>
    </w:p>
    <w:p w:rsidR="008D6979" w:rsidRPr="001A710C" w:rsidRDefault="006C3C5B" w:rsidP="00DE058F">
      <w:pPr>
        <w:spacing w:line="360" w:lineRule="auto"/>
        <w:ind w:firstLine="720"/>
        <w:jc w:val="both"/>
        <w:rPr>
          <w:sz w:val="28"/>
          <w:szCs w:val="28"/>
          <w:lang w:val="uk-UA"/>
        </w:rPr>
      </w:pPr>
      <w:r>
        <w:rPr>
          <w:noProof/>
          <w:sz w:val="28"/>
          <w:szCs w:val="28"/>
        </w:rPr>
        <w:drawing>
          <wp:inline distT="0" distB="0" distL="0" distR="0">
            <wp:extent cx="4457700" cy="3343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8D6979" w:rsidRPr="001A710C" w:rsidRDefault="008D6979" w:rsidP="00DE058F">
      <w:pPr>
        <w:spacing w:line="360" w:lineRule="auto"/>
        <w:ind w:firstLine="720"/>
        <w:jc w:val="both"/>
        <w:rPr>
          <w:sz w:val="28"/>
          <w:szCs w:val="28"/>
          <w:lang w:val="uk-UA"/>
        </w:rPr>
      </w:pPr>
    </w:p>
    <w:p w:rsidR="008D6979" w:rsidRDefault="008D6979" w:rsidP="008016FE">
      <w:pPr>
        <w:spacing w:line="360" w:lineRule="auto"/>
        <w:ind w:firstLine="720"/>
        <w:jc w:val="center"/>
        <w:rPr>
          <w:sz w:val="28"/>
          <w:szCs w:val="28"/>
          <w:lang w:val="uk-UA"/>
        </w:rPr>
      </w:pPr>
      <w:r w:rsidRPr="001A710C">
        <w:rPr>
          <w:sz w:val="28"/>
          <w:szCs w:val="28"/>
          <w:lang w:val="uk-UA"/>
        </w:rPr>
        <w:t xml:space="preserve">Рис.1.3. Регресійний аналіз залежності вмісту </w:t>
      </w:r>
      <w:r w:rsidRPr="00DE058F">
        <w:rPr>
          <w:sz w:val="28"/>
          <w:vertAlign w:val="superscript"/>
          <w:lang w:val="uk-UA"/>
        </w:rPr>
        <w:t>137</w:t>
      </w:r>
      <w:r w:rsidRPr="006A0103">
        <w:rPr>
          <w:sz w:val="28"/>
          <w:szCs w:val="28"/>
          <w:lang w:val="uk-UA"/>
        </w:rPr>
        <w:t>С</w:t>
      </w:r>
      <w:r w:rsidRPr="00DE058F">
        <w:rPr>
          <w:sz w:val="28"/>
          <w:lang w:val="en-US"/>
        </w:rPr>
        <w:t>s</w:t>
      </w:r>
      <w:r w:rsidRPr="001A710C">
        <w:rPr>
          <w:sz w:val="28"/>
          <w:szCs w:val="28"/>
          <w:lang w:val="uk-UA"/>
        </w:rPr>
        <w:t xml:space="preserve"> у пагонах багна болотного від потужності експозиційної дози гамма-випромінювання на поверхні ґрунту.</w:t>
      </w:r>
    </w:p>
    <w:p w:rsidR="008D6979" w:rsidRPr="008016FE" w:rsidRDefault="008D6979" w:rsidP="008016FE">
      <w:pPr>
        <w:spacing w:line="360" w:lineRule="auto"/>
        <w:ind w:firstLine="720"/>
        <w:jc w:val="both"/>
        <w:rPr>
          <w:sz w:val="28"/>
          <w:szCs w:val="28"/>
          <w:lang w:val="uk-UA"/>
        </w:rPr>
      </w:pPr>
      <w:r w:rsidRPr="008016FE">
        <w:rPr>
          <w:sz w:val="28"/>
          <w:szCs w:val="28"/>
          <w:lang w:val="uk-UA"/>
        </w:rPr>
        <w:lastRenderedPageBreak/>
        <w:t xml:space="preserve">Проведений регресійний аналіз дозволив розрахувати значення вищезазначених радіологічних параметрів, при яких буде можливо проводити заготівлю пагонів багна болотного (рис. 1.4). </w:t>
      </w:r>
    </w:p>
    <w:p w:rsidR="008D6979" w:rsidRPr="008016FE" w:rsidRDefault="008D6979" w:rsidP="008016FE">
      <w:pPr>
        <w:spacing w:line="360" w:lineRule="auto"/>
        <w:ind w:firstLine="720"/>
        <w:jc w:val="center"/>
        <w:rPr>
          <w:sz w:val="28"/>
          <w:szCs w:val="28"/>
          <w:lang w:val="uk-UA"/>
        </w:rPr>
      </w:pPr>
    </w:p>
    <w:p w:rsidR="008D6979" w:rsidRPr="008016FE" w:rsidRDefault="006C3C5B" w:rsidP="008016FE">
      <w:pPr>
        <w:spacing w:line="360" w:lineRule="auto"/>
        <w:ind w:firstLine="720"/>
        <w:jc w:val="center"/>
        <w:rPr>
          <w:sz w:val="28"/>
          <w:szCs w:val="28"/>
          <w:lang w:val="uk-UA"/>
        </w:rPr>
      </w:pPr>
      <w:r>
        <w:rPr>
          <w:noProof/>
          <w:sz w:val="28"/>
          <w:szCs w:val="28"/>
        </w:rPr>
        <w:drawing>
          <wp:inline distT="0" distB="0" distL="0" distR="0">
            <wp:extent cx="5076825" cy="3086100"/>
            <wp:effectExtent l="0" t="0" r="9525"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825" cy="3086100"/>
                    </a:xfrm>
                    <a:prstGeom prst="rect">
                      <a:avLst/>
                    </a:prstGeom>
                    <a:noFill/>
                    <a:ln>
                      <a:noFill/>
                    </a:ln>
                  </pic:spPr>
                </pic:pic>
              </a:graphicData>
            </a:graphic>
          </wp:inline>
        </w:drawing>
      </w:r>
    </w:p>
    <w:p w:rsidR="008D6979" w:rsidRPr="008016FE" w:rsidRDefault="008D6979" w:rsidP="008016FE">
      <w:pPr>
        <w:spacing w:line="360" w:lineRule="auto"/>
        <w:ind w:firstLine="720"/>
        <w:jc w:val="center"/>
        <w:rPr>
          <w:sz w:val="28"/>
          <w:szCs w:val="28"/>
          <w:lang w:val="uk-UA"/>
        </w:rPr>
      </w:pPr>
      <w:r w:rsidRPr="008016FE">
        <w:rPr>
          <w:sz w:val="28"/>
          <w:szCs w:val="28"/>
          <w:lang w:val="uk-UA"/>
        </w:rPr>
        <w:t>Рис. 1.4   Розрахункові значення питомої активності цезію-137 у пагонах багна болотного при певних величинах щільності радіоактивного забруднення грунту</w:t>
      </w:r>
    </w:p>
    <w:p w:rsidR="008D6979" w:rsidRDefault="008D6979" w:rsidP="00DE058F">
      <w:pPr>
        <w:spacing w:line="360" w:lineRule="auto"/>
        <w:ind w:firstLine="720"/>
        <w:jc w:val="both"/>
        <w:rPr>
          <w:color w:val="FF0000"/>
          <w:sz w:val="28"/>
          <w:szCs w:val="28"/>
          <w:lang w:val="uk-UA"/>
        </w:rPr>
      </w:pPr>
    </w:p>
    <w:p w:rsidR="008D6979" w:rsidRDefault="008D6979" w:rsidP="00DE058F">
      <w:pPr>
        <w:spacing w:line="360" w:lineRule="auto"/>
        <w:ind w:firstLine="720"/>
        <w:jc w:val="both"/>
        <w:rPr>
          <w:sz w:val="28"/>
          <w:szCs w:val="28"/>
          <w:lang w:val="uk-UA"/>
        </w:rPr>
      </w:pPr>
      <w:r>
        <w:rPr>
          <w:sz w:val="28"/>
          <w:szCs w:val="28"/>
          <w:lang w:val="uk-UA"/>
        </w:rPr>
        <w:t>Згідно наших розрахунків, багно болотне є дуже інтенсивним накопичувачем</w:t>
      </w:r>
      <w:r w:rsidRPr="00CC4E51">
        <w:rPr>
          <w:sz w:val="28"/>
          <w:szCs w:val="28"/>
          <w:lang w:val="uk-UA"/>
        </w:rPr>
        <w:t xml:space="preserve"> </w:t>
      </w:r>
      <w:r w:rsidRPr="00CC4E51">
        <w:rPr>
          <w:sz w:val="28"/>
          <w:szCs w:val="28"/>
          <w:vertAlign w:val="superscript"/>
          <w:lang w:val="uk-UA"/>
        </w:rPr>
        <w:t>137</w:t>
      </w:r>
      <w:r w:rsidRPr="00CC4E51">
        <w:rPr>
          <w:sz w:val="28"/>
          <w:szCs w:val="28"/>
          <w:lang w:val="uk-UA"/>
        </w:rPr>
        <w:t>Cs</w:t>
      </w:r>
      <w:r>
        <w:rPr>
          <w:sz w:val="28"/>
          <w:szCs w:val="28"/>
          <w:lang w:val="uk-UA"/>
        </w:rPr>
        <w:t xml:space="preserve"> і в умовах вологих суборів в якості </w:t>
      </w:r>
      <w:r w:rsidRPr="00CC4E51">
        <w:rPr>
          <w:sz w:val="28"/>
          <w:szCs w:val="28"/>
          <w:lang w:val="uk-UA"/>
        </w:rPr>
        <w:t xml:space="preserve">лікарської сировини </w:t>
      </w:r>
      <w:r>
        <w:rPr>
          <w:sz w:val="28"/>
          <w:szCs w:val="28"/>
          <w:lang w:val="uk-UA"/>
        </w:rPr>
        <w:t>не повинно заготовлятися взагалі.</w:t>
      </w:r>
    </w:p>
    <w:p w:rsidR="008D6979" w:rsidRDefault="008D6979" w:rsidP="004A37A9">
      <w:pPr>
        <w:spacing w:line="360" w:lineRule="auto"/>
        <w:ind w:firstLine="720"/>
        <w:jc w:val="both"/>
        <w:rPr>
          <w:sz w:val="28"/>
          <w:szCs w:val="28"/>
          <w:lang w:val="uk-UA"/>
        </w:rPr>
      </w:pPr>
      <w:r>
        <w:rPr>
          <w:sz w:val="28"/>
          <w:szCs w:val="28"/>
          <w:lang w:val="uk-UA"/>
        </w:rPr>
        <w:t xml:space="preserve">Результати математичної статистики складових радіаційної обстановки на тимчасових пробних площах крушини наведені у таблиці 1.1. </w:t>
      </w: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both"/>
        <w:rPr>
          <w:sz w:val="28"/>
          <w:szCs w:val="28"/>
          <w:lang w:val="uk-UA"/>
        </w:rPr>
      </w:pPr>
    </w:p>
    <w:p w:rsidR="008D6979" w:rsidRDefault="008D6979" w:rsidP="004A37A9">
      <w:pPr>
        <w:spacing w:line="360" w:lineRule="auto"/>
        <w:ind w:firstLine="720"/>
        <w:jc w:val="center"/>
        <w:rPr>
          <w:sz w:val="28"/>
          <w:szCs w:val="28"/>
          <w:lang w:val="uk-UA"/>
        </w:rPr>
      </w:pPr>
      <w:r w:rsidRPr="00446099">
        <w:rPr>
          <w:sz w:val="28"/>
          <w:szCs w:val="28"/>
          <w:lang w:val="uk-UA"/>
        </w:rPr>
        <w:lastRenderedPageBreak/>
        <w:t xml:space="preserve">Таблиця </w:t>
      </w:r>
      <w:r>
        <w:rPr>
          <w:sz w:val="28"/>
          <w:szCs w:val="28"/>
          <w:lang w:val="uk-UA"/>
        </w:rPr>
        <w:t>1</w:t>
      </w:r>
      <w:r w:rsidRPr="00446099">
        <w:rPr>
          <w:sz w:val="28"/>
          <w:szCs w:val="28"/>
          <w:lang w:val="uk-UA"/>
        </w:rPr>
        <w:t>.</w:t>
      </w:r>
      <w:r>
        <w:rPr>
          <w:sz w:val="28"/>
          <w:szCs w:val="28"/>
          <w:lang w:val="uk-UA"/>
        </w:rPr>
        <w:t>1</w:t>
      </w:r>
      <w:r w:rsidRPr="00446099">
        <w:rPr>
          <w:sz w:val="28"/>
          <w:szCs w:val="28"/>
          <w:lang w:val="uk-UA"/>
        </w:rPr>
        <w:t>.</w:t>
      </w:r>
      <w:r>
        <w:rPr>
          <w:sz w:val="28"/>
          <w:szCs w:val="28"/>
          <w:lang w:val="uk-UA"/>
        </w:rPr>
        <w:t xml:space="preserve"> Математичні статистики показників радіологічної обстановки на тимчасових пробних площах крушини ламкої у 2014 році.</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1683"/>
        <w:gridCol w:w="1288"/>
        <w:gridCol w:w="1312"/>
        <w:gridCol w:w="1566"/>
        <w:gridCol w:w="1312"/>
        <w:gridCol w:w="1312"/>
      </w:tblGrid>
      <w:tr w:rsidR="008D6979" w:rsidRPr="007266D2" w:rsidTr="004A37A9">
        <w:trPr>
          <w:trHeight w:val="397"/>
          <w:jc w:val="center"/>
        </w:trPr>
        <w:tc>
          <w:tcPr>
            <w:tcW w:w="891" w:type="dxa"/>
            <w:noWrap/>
            <w:vAlign w:val="center"/>
          </w:tcPr>
          <w:p w:rsidR="008D6979" w:rsidRPr="007266D2" w:rsidRDefault="008D6979" w:rsidP="004A37A9">
            <w:pPr>
              <w:jc w:val="center"/>
              <w:rPr>
                <w:sz w:val="28"/>
                <w:szCs w:val="28"/>
                <w:lang w:val="uk-UA"/>
              </w:rPr>
            </w:pPr>
            <w:r w:rsidRPr="007266D2">
              <w:rPr>
                <w:sz w:val="28"/>
                <w:szCs w:val="28"/>
                <w:lang w:val="uk-UA"/>
              </w:rPr>
              <w:t>ТПП</w:t>
            </w: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Параметри</w:t>
            </w:r>
            <w:r>
              <w:rPr>
                <w:sz w:val="28"/>
                <w:szCs w:val="28"/>
                <w:lang w:val="uk-UA"/>
              </w:rPr>
              <w:t>*</w:t>
            </w:r>
          </w:p>
        </w:tc>
        <w:tc>
          <w:tcPr>
            <w:tcW w:w="1288" w:type="dxa"/>
            <w:noWrap/>
            <w:vAlign w:val="center"/>
          </w:tcPr>
          <w:p w:rsidR="008D6979" w:rsidRPr="007266D2" w:rsidRDefault="008D6979" w:rsidP="004A37A9">
            <w:pPr>
              <w:jc w:val="center"/>
              <w:rPr>
                <w:sz w:val="28"/>
                <w:szCs w:val="28"/>
                <w:lang w:val="en-US"/>
              </w:rPr>
            </w:pPr>
            <w:r w:rsidRPr="007266D2">
              <w:rPr>
                <w:sz w:val="28"/>
                <w:szCs w:val="28"/>
              </w:rPr>
              <w:t>М</w:t>
            </w:r>
          </w:p>
        </w:tc>
        <w:tc>
          <w:tcPr>
            <w:tcW w:w="1312" w:type="dxa"/>
            <w:noWrap/>
            <w:vAlign w:val="center"/>
          </w:tcPr>
          <w:p w:rsidR="008D6979" w:rsidRPr="007266D2" w:rsidRDefault="008D6979" w:rsidP="004A37A9">
            <w:pPr>
              <w:jc w:val="center"/>
              <w:rPr>
                <w:sz w:val="28"/>
                <w:szCs w:val="28"/>
                <w:lang w:val="en-US"/>
              </w:rPr>
            </w:pPr>
            <w:r w:rsidRPr="007266D2">
              <w:rPr>
                <w:sz w:val="28"/>
                <w:szCs w:val="28"/>
                <w:lang w:val="en-US"/>
              </w:rPr>
              <w:t>m</w:t>
            </w:r>
          </w:p>
        </w:tc>
        <w:tc>
          <w:tcPr>
            <w:tcW w:w="1566" w:type="dxa"/>
            <w:noWrap/>
            <w:vAlign w:val="center"/>
          </w:tcPr>
          <w:p w:rsidR="008D6979" w:rsidRPr="007266D2" w:rsidRDefault="008D6979" w:rsidP="004A37A9">
            <w:pPr>
              <w:jc w:val="center"/>
              <w:rPr>
                <w:sz w:val="28"/>
                <w:szCs w:val="28"/>
              </w:rPr>
            </w:pPr>
            <w:r w:rsidRPr="007266D2">
              <w:rPr>
                <w:sz w:val="28"/>
                <w:szCs w:val="28"/>
              </w:rPr>
              <w:t>Σ</w:t>
            </w:r>
          </w:p>
        </w:tc>
        <w:tc>
          <w:tcPr>
            <w:tcW w:w="1312" w:type="dxa"/>
            <w:noWrap/>
            <w:vAlign w:val="center"/>
          </w:tcPr>
          <w:p w:rsidR="008D6979" w:rsidRPr="007266D2" w:rsidRDefault="008D6979" w:rsidP="004A37A9">
            <w:pPr>
              <w:jc w:val="center"/>
              <w:rPr>
                <w:sz w:val="28"/>
                <w:szCs w:val="28"/>
                <w:lang w:val="uk-UA"/>
              </w:rPr>
            </w:pPr>
            <w:r w:rsidRPr="007266D2">
              <w:rPr>
                <w:sz w:val="28"/>
                <w:szCs w:val="28"/>
              </w:rPr>
              <w:t>V</w:t>
            </w:r>
            <w:r w:rsidRPr="007266D2">
              <w:rPr>
                <w:sz w:val="28"/>
                <w:szCs w:val="28"/>
                <w:lang w:val="uk-UA"/>
              </w:rPr>
              <w:t>, %</w:t>
            </w:r>
          </w:p>
        </w:tc>
        <w:tc>
          <w:tcPr>
            <w:tcW w:w="1312" w:type="dxa"/>
            <w:noWrap/>
            <w:vAlign w:val="center"/>
          </w:tcPr>
          <w:p w:rsidR="008D6979" w:rsidRPr="007266D2" w:rsidRDefault="008D6979" w:rsidP="004A37A9">
            <w:pPr>
              <w:jc w:val="center"/>
              <w:rPr>
                <w:sz w:val="28"/>
                <w:szCs w:val="28"/>
                <w:lang w:val="uk-UA"/>
              </w:rPr>
            </w:pPr>
            <w:r w:rsidRPr="007266D2">
              <w:rPr>
                <w:sz w:val="28"/>
                <w:szCs w:val="28"/>
              </w:rPr>
              <w:t>P</w:t>
            </w:r>
            <w:r w:rsidRPr="007266D2">
              <w:rPr>
                <w:sz w:val="28"/>
                <w:szCs w:val="28"/>
                <w:lang w:val="uk-UA"/>
              </w:rPr>
              <w:t>, %</w:t>
            </w:r>
          </w:p>
        </w:tc>
      </w:tr>
      <w:tr w:rsidR="008D6979" w:rsidRPr="007266D2"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Pr>
                <w:sz w:val="28"/>
                <w:szCs w:val="28"/>
                <w:lang w:val="uk-UA"/>
              </w:rPr>
              <w:t>21</w:t>
            </w:r>
          </w:p>
        </w:tc>
        <w:tc>
          <w:tcPr>
            <w:tcW w:w="1683" w:type="dxa"/>
            <w:noWrap/>
            <w:vAlign w:val="center"/>
          </w:tcPr>
          <w:p w:rsidR="008D6979" w:rsidRPr="00571370" w:rsidRDefault="008D6979" w:rsidP="004A37A9">
            <w:pPr>
              <w:ind w:firstLine="7"/>
              <w:jc w:val="center"/>
              <w:rPr>
                <w:sz w:val="28"/>
                <w:szCs w:val="28"/>
                <w:highlight w:val="yellow"/>
                <w:lang w:val="uk-UA"/>
              </w:rPr>
            </w:pPr>
            <w:r w:rsidRPr="00571370">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59</w:t>
            </w:r>
          </w:p>
        </w:tc>
        <w:tc>
          <w:tcPr>
            <w:tcW w:w="1312" w:type="dxa"/>
            <w:noWrap/>
            <w:vAlign w:val="center"/>
          </w:tcPr>
          <w:p w:rsidR="008D6979" w:rsidRPr="00571370" w:rsidRDefault="008D6979" w:rsidP="004A37A9">
            <w:pPr>
              <w:jc w:val="center"/>
              <w:rPr>
                <w:sz w:val="28"/>
                <w:szCs w:val="28"/>
              </w:rPr>
            </w:pPr>
            <w:r w:rsidRPr="00571370">
              <w:rPr>
                <w:sz w:val="28"/>
                <w:szCs w:val="28"/>
              </w:rPr>
              <w:t>1</w:t>
            </w:r>
          </w:p>
        </w:tc>
        <w:tc>
          <w:tcPr>
            <w:tcW w:w="1566" w:type="dxa"/>
            <w:noWrap/>
            <w:vAlign w:val="center"/>
          </w:tcPr>
          <w:p w:rsidR="008D6979" w:rsidRPr="00571370" w:rsidRDefault="008D6979" w:rsidP="004A37A9">
            <w:pPr>
              <w:jc w:val="center"/>
              <w:rPr>
                <w:sz w:val="28"/>
                <w:szCs w:val="28"/>
              </w:rPr>
            </w:pPr>
            <w:r w:rsidRPr="00571370">
              <w:rPr>
                <w:sz w:val="28"/>
                <w:szCs w:val="28"/>
              </w:rPr>
              <w:t>2,43</w:t>
            </w:r>
          </w:p>
        </w:tc>
        <w:tc>
          <w:tcPr>
            <w:tcW w:w="1312" w:type="dxa"/>
            <w:noWrap/>
            <w:vAlign w:val="center"/>
          </w:tcPr>
          <w:p w:rsidR="008D6979" w:rsidRPr="00571370" w:rsidRDefault="008D6979" w:rsidP="004A37A9">
            <w:pPr>
              <w:jc w:val="center"/>
              <w:rPr>
                <w:sz w:val="28"/>
                <w:szCs w:val="28"/>
              </w:rPr>
            </w:pPr>
            <w:r w:rsidRPr="00571370">
              <w:rPr>
                <w:sz w:val="28"/>
                <w:szCs w:val="28"/>
              </w:rPr>
              <w:t>4,1</w:t>
            </w:r>
          </w:p>
        </w:tc>
        <w:tc>
          <w:tcPr>
            <w:tcW w:w="1312" w:type="dxa"/>
            <w:noWrap/>
            <w:vAlign w:val="center"/>
          </w:tcPr>
          <w:p w:rsidR="008D6979" w:rsidRPr="00571370" w:rsidRDefault="008D6979" w:rsidP="004A37A9">
            <w:pPr>
              <w:jc w:val="center"/>
              <w:rPr>
                <w:sz w:val="28"/>
                <w:szCs w:val="28"/>
              </w:rPr>
            </w:pPr>
            <w:r w:rsidRPr="00571370">
              <w:rPr>
                <w:sz w:val="28"/>
                <w:szCs w:val="28"/>
              </w:rPr>
              <w:t>2,4</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177</w:t>
            </w:r>
          </w:p>
        </w:tc>
        <w:tc>
          <w:tcPr>
            <w:tcW w:w="1312" w:type="dxa"/>
            <w:noWrap/>
            <w:vAlign w:val="center"/>
          </w:tcPr>
          <w:p w:rsidR="008D6979" w:rsidRPr="007266D2" w:rsidRDefault="008D6979" w:rsidP="004A37A9">
            <w:pPr>
              <w:jc w:val="center"/>
              <w:rPr>
                <w:sz w:val="28"/>
                <w:szCs w:val="28"/>
              </w:rPr>
            </w:pPr>
            <w:r w:rsidRPr="007266D2">
              <w:rPr>
                <w:sz w:val="28"/>
                <w:szCs w:val="28"/>
              </w:rPr>
              <w:t>4</w:t>
            </w:r>
          </w:p>
        </w:tc>
        <w:tc>
          <w:tcPr>
            <w:tcW w:w="1566" w:type="dxa"/>
            <w:noWrap/>
            <w:vAlign w:val="center"/>
          </w:tcPr>
          <w:p w:rsidR="008D6979" w:rsidRPr="007266D2" w:rsidRDefault="008D6979" w:rsidP="004A37A9">
            <w:pPr>
              <w:jc w:val="center"/>
              <w:rPr>
                <w:sz w:val="28"/>
                <w:szCs w:val="28"/>
              </w:rPr>
            </w:pPr>
            <w:r w:rsidRPr="007266D2">
              <w:rPr>
                <w:sz w:val="28"/>
                <w:szCs w:val="28"/>
              </w:rPr>
              <w:t>7,55</w:t>
            </w:r>
          </w:p>
        </w:tc>
        <w:tc>
          <w:tcPr>
            <w:tcW w:w="1312" w:type="dxa"/>
            <w:noWrap/>
            <w:vAlign w:val="center"/>
          </w:tcPr>
          <w:p w:rsidR="008D6979" w:rsidRPr="007266D2" w:rsidRDefault="008D6979" w:rsidP="004A37A9">
            <w:pPr>
              <w:jc w:val="center"/>
              <w:rPr>
                <w:sz w:val="28"/>
                <w:szCs w:val="28"/>
              </w:rPr>
            </w:pPr>
            <w:r w:rsidRPr="007266D2">
              <w:rPr>
                <w:sz w:val="28"/>
                <w:szCs w:val="28"/>
              </w:rPr>
              <w:t>4,3</w:t>
            </w:r>
          </w:p>
        </w:tc>
        <w:tc>
          <w:tcPr>
            <w:tcW w:w="1312" w:type="dxa"/>
            <w:noWrap/>
            <w:vAlign w:val="center"/>
          </w:tcPr>
          <w:p w:rsidR="008D6979" w:rsidRPr="007266D2" w:rsidRDefault="008D6979" w:rsidP="004A37A9">
            <w:pPr>
              <w:jc w:val="center"/>
              <w:rPr>
                <w:sz w:val="28"/>
                <w:szCs w:val="28"/>
              </w:rPr>
            </w:pPr>
            <w:r w:rsidRPr="007266D2">
              <w:rPr>
                <w:sz w:val="28"/>
                <w:szCs w:val="28"/>
              </w:rPr>
              <w:t>2,5</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12,55</w:t>
            </w:r>
          </w:p>
        </w:tc>
        <w:tc>
          <w:tcPr>
            <w:tcW w:w="1312" w:type="dxa"/>
            <w:noWrap/>
            <w:vAlign w:val="center"/>
          </w:tcPr>
          <w:p w:rsidR="008D6979" w:rsidRPr="007266D2" w:rsidRDefault="008D6979" w:rsidP="004A37A9">
            <w:pPr>
              <w:jc w:val="center"/>
              <w:rPr>
                <w:sz w:val="28"/>
                <w:szCs w:val="28"/>
              </w:rPr>
            </w:pPr>
            <w:r w:rsidRPr="007266D2">
              <w:rPr>
                <w:sz w:val="28"/>
                <w:szCs w:val="28"/>
              </w:rPr>
              <w:t>2,72</w:t>
            </w:r>
          </w:p>
        </w:tc>
        <w:tc>
          <w:tcPr>
            <w:tcW w:w="1566" w:type="dxa"/>
            <w:noWrap/>
            <w:vAlign w:val="center"/>
          </w:tcPr>
          <w:p w:rsidR="008D6979" w:rsidRPr="007266D2" w:rsidRDefault="008D6979" w:rsidP="004A37A9">
            <w:pPr>
              <w:jc w:val="center"/>
              <w:rPr>
                <w:sz w:val="28"/>
                <w:szCs w:val="28"/>
              </w:rPr>
            </w:pPr>
            <w:r w:rsidRPr="007266D2">
              <w:rPr>
                <w:sz w:val="28"/>
                <w:szCs w:val="28"/>
              </w:rPr>
              <w:t>4,72</w:t>
            </w:r>
          </w:p>
        </w:tc>
        <w:tc>
          <w:tcPr>
            <w:tcW w:w="1312" w:type="dxa"/>
            <w:noWrap/>
            <w:vAlign w:val="center"/>
          </w:tcPr>
          <w:p w:rsidR="008D6979" w:rsidRPr="007266D2" w:rsidRDefault="008D6979" w:rsidP="004A37A9">
            <w:pPr>
              <w:jc w:val="center"/>
              <w:rPr>
                <w:sz w:val="28"/>
                <w:szCs w:val="28"/>
              </w:rPr>
            </w:pPr>
            <w:r w:rsidRPr="007266D2">
              <w:rPr>
                <w:sz w:val="28"/>
                <w:szCs w:val="28"/>
              </w:rPr>
              <w:t>37,6</w:t>
            </w:r>
          </w:p>
        </w:tc>
        <w:tc>
          <w:tcPr>
            <w:tcW w:w="1312" w:type="dxa"/>
            <w:noWrap/>
            <w:vAlign w:val="center"/>
          </w:tcPr>
          <w:p w:rsidR="008D6979" w:rsidRPr="007266D2" w:rsidRDefault="008D6979" w:rsidP="004A37A9">
            <w:pPr>
              <w:jc w:val="center"/>
              <w:rPr>
                <w:sz w:val="28"/>
                <w:szCs w:val="28"/>
              </w:rPr>
            </w:pPr>
            <w:r w:rsidRPr="007266D2">
              <w:rPr>
                <w:sz w:val="28"/>
                <w:szCs w:val="28"/>
              </w:rPr>
              <w:t>21,7</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0,26</w:t>
            </w:r>
          </w:p>
        </w:tc>
        <w:tc>
          <w:tcPr>
            <w:tcW w:w="1312" w:type="dxa"/>
            <w:noWrap/>
            <w:vAlign w:val="center"/>
          </w:tcPr>
          <w:p w:rsidR="008D6979" w:rsidRPr="007266D2" w:rsidRDefault="008D6979" w:rsidP="004A37A9">
            <w:pPr>
              <w:jc w:val="center"/>
              <w:rPr>
                <w:sz w:val="28"/>
                <w:szCs w:val="28"/>
              </w:rPr>
            </w:pPr>
            <w:r w:rsidRPr="007266D2">
              <w:rPr>
                <w:sz w:val="28"/>
                <w:szCs w:val="28"/>
              </w:rPr>
              <w:t>0,06</w:t>
            </w:r>
          </w:p>
        </w:tc>
        <w:tc>
          <w:tcPr>
            <w:tcW w:w="1566" w:type="dxa"/>
            <w:noWrap/>
            <w:vAlign w:val="center"/>
          </w:tcPr>
          <w:p w:rsidR="008D6979" w:rsidRPr="007266D2" w:rsidRDefault="008D6979" w:rsidP="004A37A9">
            <w:pPr>
              <w:jc w:val="center"/>
              <w:rPr>
                <w:sz w:val="28"/>
                <w:szCs w:val="28"/>
              </w:rPr>
            </w:pPr>
            <w:r w:rsidRPr="007266D2">
              <w:rPr>
                <w:sz w:val="28"/>
                <w:szCs w:val="28"/>
              </w:rPr>
              <w:t>0,10</w:t>
            </w:r>
          </w:p>
        </w:tc>
        <w:tc>
          <w:tcPr>
            <w:tcW w:w="1312" w:type="dxa"/>
            <w:noWrap/>
            <w:vAlign w:val="center"/>
          </w:tcPr>
          <w:p w:rsidR="008D6979" w:rsidRPr="007266D2" w:rsidRDefault="008D6979" w:rsidP="004A37A9">
            <w:pPr>
              <w:jc w:val="center"/>
              <w:rPr>
                <w:sz w:val="28"/>
                <w:szCs w:val="28"/>
              </w:rPr>
            </w:pPr>
            <w:r w:rsidRPr="007266D2">
              <w:rPr>
                <w:sz w:val="28"/>
                <w:szCs w:val="28"/>
              </w:rPr>
              <w:t>37,2</w:t>
            </w:r>
          </w:p>
        </w:tc>
        <w:tc>
          <w:tcPr>
            <w:tcW w:w="1312" w:type="dxa"/>
            <w:noWrap/>
            <w:vAlign w:val="center"/>
          </w:tcPr>
          <w:p w:rsidR="008D6979" w:rsidRPr="007266D2" w:rsidRDefault="008D6979" w:rsidP="004A37A9">
            <w:pPr>
              <w:jc w:val="center"/>
              <w:rPr>
                <w:sz w:val="28"/>
                <w:szCs w:val="28"/>
              </w:rPr>
            </w:pPr>
            <w:r w:rsidRPr="007266D2">
              <w:rPr>
                <w:sz w:val="28"/>
                <w:szCs w:val="28"/>
              </w:rPr>
              <w:t>21,5</w:t>
            </w:r>
          </w:p>
        </w:tc>
      </w:tr>
      <w:tr w:rsidR="008D6979" w:rsidRPr="007266D2"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2</w:t>
            </w:r>
          </w:p>
        </w:tc>
        <w:tc>
          <w:tcPr>
            <w:tcW w:w="1683" w:type="dxa"/>
            <w:noWrap/>
            <w:vAlign w:val="center"/>
          </w:tcPr>
          <w:p w:rsidR="008D6979" w:rsidRPr="00571370" w:rsidRDefault="008D6979" w:rsidP="004A37A9">
            <w:pPr>
              <w:ind w:firstLine="7"/>
              <w:jc w:val="center"/>
              <w:rPr>
                <w:sz w:val="28"/>
                <w:szCs w:val="28"/>
                <w:highlight w:val="yellow"/>
                <w:lang w:val="uk-UA"/>
              </w:rPr>
            </w:pPr>
            <w:r w:rsidRPr="00571370">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46</w:t>
            </w:r>
          </w:p>
        </w:tc>
        <w:tc>
          <w:tcPr>
            <w:tcW w:w="1312" w:type="dxa"/>
            <w:noWrap/>
            <w:vAlign w:val="center"/>
          </w:tcPr>
          <w:p w:rsidR="008D6979" w:rsidRPr="00571370" w:rsidRDefault="008D6979" w:rsidP="004A37A9">
            <w:pPr>
              <w:jc w:val="center"/>
              <w:rPr>
                <w:sz w:val="28"/>
                <w:szCs w:val="28"/>
              </w:rPr>
            </w:pPr>
            <w:r w:rsidRPr="00571370">
              <w:rPr>
                <w:sz w:val="28"/>
                <w:szCs w:val="28"/>
              </w:rPr>
              <w:t>2</w:t>
            </w:r>
          </w:p>
        </w:tc>
        <w:tc>
          <w:tcPr>
            <w:tcW w:w="1566" w:type="dxa"/>
            <w:noWrap/>
            <w:vAlign w:val="center"/>
          </w:tcPr>
          <w:p w:rsidR="008D6979" w:rsidRPr="00571370" w:rsidRDefault="008D6979" w:rsidP="004A37A9">
            <w:pPr>
              <w:jc w:val="center"/>
              <w:rPr>
                <w:sz w:val="28"/>
                <w:szCs w:val="28"/>
              </w:rPr>
            </w:pPr>
            <w:r w:rsidRPr="00571370">
              <w:rPr>
                <w:sz w:val="28"/>
                <w:szCs w:val="28"/>
              </w:rPr>
              <w:t>4,28</w:t>
            </w:r>
          </w:p>
        </w:tc>
        <w:tc>
          <w:tcPr>
            <w:tcW w:w="1312" w:type="dxa"/>
            <w:noWrap/>
            <w:vAlign w:val="center"/>
          </w:tcPr>
          <w:p w:rsidR="008D6979" w:rsidRPr="00571370" w:rsidRDefault="008D6979" w:rsidP="004A37A9">
            <w:pPr>
              <w:jc w:val="center"/>
              <w:rPr>
                <w:sz w:val="28"/>
                <w:szCs w:val="28"/>
              </w:rPr>
            </w:pPr>
            <w:r w:rsidRPr="00571370">
              <w:rPr>
                <w:sz w:val="28"/>
                <w:szCs w:val="28"/>
              </w:rPr>
              <w:t>9,3</w:t>
            </w:r>
          </w:p>
        </w:tc>
        <w:tc>
          <w:tcPr>
            <w:tcW w:w="1312" w:type="dxa"/>
            <w:noWrap/>
            <w:vAlign w:val="center"/>
          </w:tcPr>
          <w:p w:rsidR="008D6979" w:rsidRPr="00571370" w:rsidRDefault="008D6979" w:rsidP="004A37A9">
            <w:pPr>
              <w:jc w:val="center"/>
              <w:rPr>
                <w:sz w:val="28"/>
                <w:szCs w:val="28"/>
              </w:rPr>
            </w:pPr>
            <w:r w:rsidRPr="00571370">
              <w:rPr>
                <w:sz w:val="28"/>
                <w:szCs w:val="28"/>
              </w:rPr>
              <w:t>5,4</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262</w:t>
            </w:r>
          </w:p>
        </w:tc>
        <w:tc>
          <w:tcPr>
            <w:tcW w:w="1312" w:type="dxa"/>
            <w:noWrap/>
            <w:vAlign w:val="center"/>
          </w:tcPr>
          <w:p w:rsidR="008D6979" w:rsidRPr="007266D2" w:rsidRDefault="008D6979" w:rsidP="004A37A9">
            <w:pPr>
              <w:jc w:val="center"/>
              <w:rPr>
                <w:sz w:val="28"/>
                <w:szCs w:val="28"/>
              </w:rPr>
            </w:pPr>
            <w:r w:rsidRPr="007266D2">
              <w:rPr>
                <w:sz w:val="28"/>
                <w:szCs w:val="28"/>
              </w:rPr>
              <w:t>41</w:t>
            </w:r>
          </w:p>
        </w:tc>
        <w:tc>
          <w:tcPr>
            <w:tcW w:w="1566" w:type="dxa"/>
            <w:noWrap/>
            <w:vAlign w:val="center"/>
          </w:tcPr>
          <w:p w:rsidR="008D6979" w:rsidRPr="007266D2" w:rsidRDefault="008D6979" w:rsidP="004A37A9">
            <w:pPr>
              <w:jc w:val="center"/>
              <w:rPr>
                <w:sz w:val="28"/>
                <w:szCs w:val="28"/>
              </w:rPr>
            </w:pPr>
            <w:r w:rsidRPr="007266D2">
              <w:rPr>
                <w:sz w:val="28"/>
                <w:szCs w:val="28"/>
              </w:rPr>
              <w:t>71,11</w:t>
            </w:r>
          </w:p>
        </w:tc>
        <w:tc>
          <w:tcPr>
            <w:tcW w:w="1312" w:type="dxa"/>
            <w:noWrap/>
            <w:vAlign w:val="center"/>
          </w:tcPr>
          <w:p w:rsidR="008D6979" w:rsidRPr="007266D2" w:rsidRDefault="008D6979" w:rsidP="004A37A9">
            <w:pPr>
              <w:jc w:val="center"/>
              <w:rPr>
                <w:sz w:val="28"/>
                <w:szCs w:val="28"/>
              </w:rPr>
            </w:pPr>
            <w:r w:rsidRPr="007266D2">
              <w:rPr>
                <w:sz w:val="28"/>
                <w:szCs w:val="28"/>
              </w:rPr>
              <w:t>27,1</w:t>
            </w:r>
          </w:p>
        </w:tc>
        <w:tc>
          <w:tcPr>
            <w:tcW w:w="1312" w:type="dxa"/>
            <w:noWrap/>
            <w:vAlign w:val="center"/>
          </w:tcPr>
          <w:p w:rsidR="008D6979" w:rsidRPr="007266D2" w:rsidRDefault="008D6979" w:rsidP="004A37A9">
            <w:pPr>
              <w:jc w:val="center"/>
              <w:rPr>
                <w:sz w:val="28"/>
                <w:szCs w:val="28"/>
              </w:rPr>
            </w:pPr>
            <w:r w:rsidRPr="007266D2">
              <w:rPr>
                <w:sz w:val="28"/>
                <w:szCs w:val="28"/>
              </w:rPr>
              <w:t>15,7</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14,00</w:t>
            </w:r>
          </w:p>
        </w:tc>
        <w:tc>
          <w:tcPr>
            <w:tcW w:w="1312" w:type="dxa"/>
            <w:noWrap/>
            <w:vAlign w:val="center"/>
          </w:tcPr>
          <w:p w:rsidR="008D6979" w:rsidRPr="007266D2" w:rsidRDefault="008D6979" w:rsidP="004A37A9">
            <w:pPr>
              <w:jc w:val="center"/>
              <w:rPr>
                <w:sz w:val="28"/>
                <w:szCs w:val="28"/>
              </w:rPr>
            </w:pPr>
            <w:r w:rsidRPr="007266D2">
              <w:rPr>
                <w:sz w:val="28"/>
                <w:szCs w:val="28"/>
              </w:rPr>
              <w:t>2,40</w:t>
            </w:r>
          </w:p>
        </w:tc>
        <w:tc>
          <w:tcPr>
            <w:tcW w:w="1566" w:type="dxa"/>
            <w:noWrap/>
            <w:vAlign w:val="center"/>
          </w:tcPr>
          <w:p w:rsidR="008D6979" w:rsidRPr="007266D2" w:rsidRDefault="008D6979" w:rsidP="004A37A9">
            <w:pPr>
              <w:jc w:val="center"/>
              <w:rPr>
                <w:sz w:val="28"/>
                <w:szCs w:val="28"/>
              </w:rPr>
            </w:pPr>
            <w:r w:rsidRPr="007266D2">
              <w:rPr>
                <w:sz w:val="28"/>
                <w:szCs w:val="28"/>
              </w:rPr>
              <w:t>4,16</w:t>
            </w:r>
          </w:p>
        </w:tc>
        <w:tc>
          <w:tcPr>
            <w:tcW w:w="1312" w:type="dxa"/>
            <w:noWrap/>
            <w:vAlign w:val="center"/>
          </w:tcPr>
          <w:p w:rsidR="008D6979" w:rsidRPr="007266D2" w:rsidRDefault="008D6979" w:rsidP="004A37A9">
            <w:pPr>
              <w:jc w:val="center"/>
              <w:rPr>
                <w:sz w:val="28"/>
                <w:szCs w:val="28"/>
              </w:rPr>
            </w:pPr>
            <w:r w:rsidRPr="007266D2">
              <w:rPr>
                <w:sz w:val="28"/>
                <w:szCs w:val="28"/>
              </w:rPr>
              <w:t>29,7</w:t>
            </w:r>
          </w:p>
        </w:tc>
        <w:tc>
          <w:tcPr>
            <w:tcW w:w="1312" w:type="dxa"/>
            <w:noWrap/>
            <w:vAlign w:val="center"/>
          </w:tcPr>
          <w:p w:rsidR="008D6979" w:rsidRPr="007266D2" w:rsidRDefault="008D6979" w:rsidP="004A37A9">
            <w:pPr>
              <w:jc w:val="center"/>
              <w:rPr>
                <w:sz w:val="28"/>
                <w:szCs w:val="28"/>
              </w:rPr>
            </w:pPr>
            <w:r w:rsidRPr="007266D2">
              <w:rPr>
                <w:sz w:val="28"/>
                <w:szCs w:val="28"/>
              </w:rPr>
              <w:t>17,1</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0,43</w:t>
            </w:r>
          </w:p>
        </w:tc>
        <w:tc>
          <w:tcPr>
            <w:tcW w:w="1312" w:type="dxa"/>
            <w:noWrap/>
            <w:vAlign w:val="center"/>
          </w:tcPr>
          <w:p w:rsidR="008D6979" w:rsidRPr="007266D2" w:rsidRDefault="008D6979" w:rsidP="004A37A9">
            <w:pPr>
              <w:jc w:val="center"/>
              <w:rPr>
                <w:sz w:val="28"/>
                <w:szCs w:val="28"/>
              </w:rPr>
            </w:pPr>
            <w:r w:rsidRPr="007266D2">
              <w:rPr>
                <w:sz w:val="28"/>
                <w:szCs w:val="28"/>
              </w:rPr>
              <w:t>0,09</w:t>
            </w:r>
          </w:p>
        </w:tc>
        <w:tc>
          <w:tcPr>
            <w:tcW w:w="1566" w:type="dxa"/>
            <w:noWrap/>
            <w:vAlign w:val="center"/>
          </w:tcPr>
          <w:p w:rsidR="008D6979" w:rsidRPr="007266D2" w:rsidRDefault="008D6979" w:rsidP="004A37A9">
            <w:pPr>
              <w:jc w:val="center"/>
              <w:rPr>
                <w:sz w:val="28"/>
                <w:szCs w:val="28"/>
              </w:rPr>
            </w:pPr>
            <w:r w:rsidRPr="007266D2">
              <w:rPr>
                <w:sz w:val="28"/>
                <w:szCs w:val="28"/>
              </w:rPr>
              <w:t>0,16</w:t>
            </w:r>
          </w:p>
        </w:tc>
        <w:tc>
          <w:tcPr>
            <w:tcW w:w="1312" w:type="dxa"/>
            <w:noWrap/>
            <w:vAlign w:val="center"/>
          </w:tcPr>
          <w:p w:rsidR="008D6979" w:rsidRPr="007266D2" w:rsidRDefault="008D6979" w:rsidP="004A37A9">
            <w:pPr>
              <w:jc w:val="center"/>
              <w:rPr>
                <w:sz w:val="28"/>
                <w:szCs w:val="28"/>
              </w:rPr>
            </w:pPr>
            <w:r w:rsidRPr="007266D2">
              <w:rPr>
                <w:sz w:val="28"/>
                <w:szCs w:val="28"/>
              </w:rPr>
              <w:t>37,6</w:t>
            </w:r>
          </w:p>
        </w:tc>
        <w:tc>
          <w:tcPr>
            <w:tcW w:w="1312" w:type="dxa"/>
            <w:noWrap/>
            <w:vAlign w:val="center"/>
          </w:tcPr>
          <w:p w:rsidR="008D6979" w:rsidRPr="007266D2" w:rsidRDefault="008D6979" w:rsidP="004A37A9">
            <w:pPr>
              <w:jc w:val="center"/>
              <w:rPr>
                <w:sz w:val="28"/>
                <w:szCs w:val="28"/>
              </w:rPr>
            </w:pPr>
            <w:r w:rsidRPr="007266D2">
              <w:rPr>
                <w:sz w:val="28"/>
                <w:szCs w:val="28"/>
              </w:rPr>
              <w:t>21,7</w:t>
            </w:r>
          </w:p>
        </w:tc>
      </w:tr>
      <w:tr w:rsidR="008D6979" w:rsidRPr="007266D2"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3</w:t>
            </w:r>
          </w:p>
        </w:tc>
        <w:tc>
          <w:tcPr>
            <w:tcW w:w="1683" w:type="dxa"/>
            <w:noWrap/>
            <w:vAlign w:val="center"/>
          </w:tcPr>
          <w:p w:rsidR="008D6979" w:rsidRPr="00571370" w:rsidRDefault="008D6979" w:rsidP="004A37A9">
            <w:pPr>
              <w:ind w:firstLine="7"/>
              <w:jc w:val="center"/>
              <w:rPr>
                <w:sz w:val="28"/>
                <w:szCs w:val="28"/>
                <w:lang w:val="uk-UA"/>
              </w:rPr>
            </w:pPr>
            <w:r w:rsidRPr="00571370">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28</w:t>
            </w:r>
          </w:p>
        </w:tc>
        <w:tc>
          <w:tcPr>
            <w:tcW w:w="1312" w:type="dxa"/>
            <w:noWrap/>
            <w:vAlign w:val="center"/>
          </w:tcPr>
          <w:p w:rsidR="008D6979" w:rsidRPr="00571370" w:rsidRDefault="008D6979" w:rsidP="004A37A9">
            <w:pPr>
              <w:jc w:val="center"/>
              <w:rPr>
                <w:sz w:val="28"/>
                <w:szCs w:val="28"/>
              </w:rPr>
            </w:pPr>
            <w:r w:rsidRPr="00571370">
              <w:rPr>
                <w:sz w:val="28"/>
                <w:szCs w:val="28"/>
              </w:rPr>
              <w:t>8</w:t>
            </w:r>
          </w:p>
        </w:tc>
        <w:tc>
          <w:tcPr>
            <w:tcW w:w="1566" w:type="dxa"/>
            <w:noWrap/>
            <w:vAlign w:val="center"/>
          </w:tcPr>
          <w:p w:rsidR="008D6979" w:rsidRPr="00571370" w:rsidRDefault="008D6979" w:rsidP="004A37A9">
            <w:pPr>
              <w:jc w:val="center"/>
              <w:rPr>
                <w:sz w:val="28"/>
                <w:szCs w:val="28"/>
              </w:rPr>
            </w:pPr>
            <w:r w:rsidRPr="00571370">
              <w:rPr>
                <w:sz w:val="28"/>
                <w:szCs w:val="28"/>
              </w:rPr>
              <w:t>13,52</w:t>
            </w:r>
          </w:p>
        </w:tc>
        <w:tc>
          <w:tcPr>
            <w:tcW w:w="1312" w:type="dxa"/>
            <w:noWrap/>
            <w:vAlign w:val="center"/>
          </w:tcPr>
          <w:p w:rsidR="008D6979" w:rsidRPr="00571370" w:rsidRDefault="008D6979" w:rsidP="004A37A9">
            <w:pPr>
              <w:jc w:val="center"/>
              <w:rPr>
                <w:sz w:val="28"/>
                <w:szCs w:val="28"/>
              </w:rPr>
            </w:pPr>
            <w:r w:rsidRPr="00571370">
              <w:rPr>
                <w:sz w:val="28"/>
                <w:szCs w:val="28"/>
              </w:rPr>
              <w:t>48,6</w:t>
            </w:r>
          </w:p>
        </w:tc>
        <w:tc>
          <w:tcPr>
            <w:tcW w:w="1312" w:type="dxa"/>
            <w:noWrap/>
            <w:vAlign w:val="center"/>
          </w:tcPr>
          <w:p w:rsidR="008D6979" w:rsidRPr="00571370" w:rsidRDefault="008D6979" w:rsidP="004A37A9">
            <w:pPr>
              <w:jc w:val="center"/>
              <w:rPr>
                <w:sz w:val="28"/>
                <w:szCs w:val="28"/>
              </w:rPr>
            </w:pPr>
            <w:r w:rsidRPr="00571370">
              <w:rPr>
                <w:sz w:val="28"/>
                <w:szCs w:val="28"/>
              </w:rPr>
              <w:t>28,1</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274</w:t>
            </w:r>
          </w:p>
        </w:tc>
        <w:tc>
          <w:tcPr>
            <w:tcW w:w="1312" w:type="dxa"/>
            <w:noWrap/>
            <w:vAlign w:val="center"/>
          </w:tcPr>
          <w:p w:rsidR="008D6979" w:rsidRPr="007266D2" w:rsidRDefault="008D6979" w:rsidP="004A37A9">
            <w:pPr>
              <w:jc w:val="center"/>
              <w:rPr>
                <w:sz w:val="28"/>
                <w:szCs w:val="28"/>
              </w:rPr>
            </w:pPr>
            <w:r w:rsidRPr="007266D2">
              <w:rPr>
                <w:sz w:val="28"/>
                <w:szCs w:val="28"/>
              </w:rPr>
              <w:t>38</w:t>
            </w:r>
          </w:p>
        </w:tc>
        <w:tc>
          <w:tcPr>
            <w:tcW w:w="1566" w:type="dxa"/>
            <w:noWrap/>
            <w:vAlign w:val="center"/>
          </w:tcPr>
          <w:p w:rsidR="008D6979" w:rsidRPr="007266D2" w:rsidRDefault="008D6979" w:rsidP="004A37A9">
            <w:pPr>
              <w:jc w:val="center"/>
              <w:rPr>
                <w:sz w:val="28"/>
                <w:szCs w:val="28"/>
              </w:rPr>
            </w:pPr>
            <w:r w:rsidRPr="007266D2">
              <w:rPr>
                <w:sz w:val="28"/>
                <w:szCs w:val="28"/>
              </w:rPr>
              <w:t>66,30</w:t>
            </w:r>
          </w:p>
        </w:tc>
        <w:tc>
          <w:tcPr>
            <w:tcW w:w="1312" w:type="dxa"/>
            <w:noWrap/>
            <w:vAlign w:val="center"/>
          </w:tcPr>
          <w:p w:rsidR="008D6979" w:rsidRPr="007266D2" w:rsidRDefault="008D6979" w:rsidP="004A37A9">
            <w:pPr>
              <w:jc w:val="center"/>
              <w:rPr>
                <w:sz w:val="28"/>
                <w:szCs w:val="28"/>
              </w:rPr>
            </w:pPr>
            <w:r w:rsidRPr="007266D2">
              <w:rPr>
                <w:sz w:val="28"/>
                <w:szCs w:val="28"/>
              </w:rPr>
              <w:t>24,2</w:t>
            </w:r>
          </w:p>
        </w:tc>
        <w:tc>
          <w:tcPr>
            <w:tcW w:w="1312" w:type="dxa"/>
            <w:noWrap/>
            <w:vAlign w:val="center"/>
          </w:tcPr>
          <w:p w:rsidR="008D6979" w:rsidRPr="007266D2" w:rsidRDefault="008D6979" w:rsidP="004A37A9">
            <w:pPr>
              <w:jc w:val="center"/>
              <w:rPr>
                <w:sz w:val="28"/>
                <w:szCs w:val="28"/>
              </w:rPr>
            </w:pPr>
            <w:r w:rsidRPr="007266D2">
              <w:rPr>
                <w:sz w:val="28"/>
                <w:szCs w:val="28"/>
              </w:rPr>
              <w:t>14,0</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23,66</w:t>
            </w:r>
          </w:p>
        </w:tc>
        <w:tc>
          <w:tcPr>
            <w:tcW w:w="1312" w:type="dxa"/>
            <w:noWrap/>
            <w:vAlign w:val="center"/>
          </w:tcPr>
          <w:p w:rsidR="008D6979" w:rsidRPr="007266D2" w:rsidRDefault="008D6979" w:rsidP="004A37A9">
            <w:pPr>
              <w:jc w:val="center"/>
              <w:rPr>
                <w:sz w:val="28"/>
                <w:szCs w:val="28"/>
              </w:rPr>
            </w:pPr>
            <w:r w:rsidRPr="007266D2">
              <w:rPr>
                <w:sz w:val="28"/>
                <w:szCs w:val="28"/>
              </w:rPr>
              <w:t>3,93</w:t>
            </w:r>
          </w:p>
        </w:tc>
        <w:tc>
          <w:tcPr>
            <w:tcW w:w="1566" w:type="dxa"/>
            <w:noWrap/>
            <w:vAlign w:val="center"/>
          </w:tcPr>
          <w:p w:rsidR="008D6979" w:rsidRPr="007266D2" w:rsidRDefault="008D6979" w:rsidP="004A37A9">
            <w:pPr>
              <w:jc w:val="center"/>
              <w:rPr>
                <w:sz w:val="28"/>
                <w:szCs w:val="28"/>
              </w:rPr>
            </w:pPr>
            <w:r w:rsidRPr="007266D2">
              <w:rPr>
                <w:sz w:val="28"/>
                <w:szCs w:val="28"/>
              </w:rPr>
              <w:t>6,81</w:t>
            </w:r>
          </w:p>
        </w:tc>
        <w:tc>
          <w:tcPr>
            <w:tcW w:w="1312" w:type="dxa"/>
            <w:noWrap/>
            <w:vAlign w:val="center"/>
          </w:tcPr>
          <w:p w:rsidR="008D6979" w:rsidRPr="007266D2" w:rsidRDefault="008D6979" w:rsidP="004A37A9">
            <w:pPr>
              <w:jc w:val="center"/>
              <w:rPr>
                <w:sz w:val="28"/>
                <w:szCs w:val="28"/>
              </w:rPr>
            </w:pPr>
            <w:r w:rsidRPr="007266D2">
              <w:rPr>
                <w:sz w:val="28"/>
                <w:szCs w:val="28"/>
              </w:rPr>
              <w:t>28,8</w:t>
            </w:r>
          </w:p>
        </w:tc>
        <w:tc>
          <w:tcPr>
            <w:tcW w:w="1312" w:type="dxa"/>
            <w:noWrap/>
            <w:vAlign w:val="center"/>
          </w:tcPr>
          <w:p w:rsidR="008D6979" w:rsidRPr="007266D2" w:rsidRDefault="008D6979" w:rsidP="004A37A9">
            <w:pPr>
              <w:jc w:val="center"/>
              <w:rPr>
                <w:sz w:val="28"/>
                <w:szCs w:val="28"/>
              </w:rPr>
            </w:pPr>
            <w:r w:rsidRPr="007266D2">
              <w:rPr>
                <w:sz w:val="28"/>
                <w:szCs w:val="28"/>
              </w:rPr>
              <w:t>16,6</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0,48</w:t>
            </w:r>
          </w:p>
        </w:tc>
        <w:tc>
          <w:tcPr>
            <w:tcW w:w="1312" w:type="dxa"/>
            <w:noWrap/>
            <w:vAlign w:val="center"/>
          </w:tcPr>
          <w:p w:rsidR="008D6979" w:rsidRPr="007266D2" w:rsidRDefault="008D6979" w:rsidP="004A37A9">
            <w:pPr>
              <w:jc w:val="center"/>
              <w:rPr>
                <w:sz w:val="28"/>
                <w:szCs w:val="28"/>
              </w:rPr>
            </w:pPr>
            <w:r w:rsidRPr="007266D2">
              <w:rPr>
                <w:sz w:val="28"/>
                <w:szCs w:val="28"/>
              </w:rPr>
              <w:t>0,12</w:t>
            </w:r>
          </w:p>
        </w:tc>
        <w:tc>
          <w:tcPr>
            <w:tcW w:w="1566" w:type="dxa"/>
            <w:noWrap/>
            <w:vAlign w:val="center"/>
          </w:tcPr>
          <w:p w:rsidR="008D6979" w:rsidRPr="007266D2" w:rsidRDefault="008D6979" w:rsidP="004A37A9">
            <w:pPr>
              <w:jc w:val="center"/>
              <w:rPr>
                <w:sz w:val="28"/>
                <w:szCs w:val="28"/>
              </w:rPr>
            </w:pPr>
            <w:r w:rsidRPr="007266D2">
              <w:rPr>
                <w:sz w:val="28"/>
                <w:szCs w:val="28"/>
              </w:rPr>
              <w:t>0,21</w:t>
            </w:r>
          </w:p>
        </w:tc>
        <w:tc>
          <w:tcPr>
            <w:tcW w:w="1312" w:type="dxa"/>
            <w:noWrap/>
            <w:vAlign w:val="center"/>
          </w:tcPr>
          <w:p w:rsidR="008D6979" w:rsidRPr="007266D2" w:rsidRDefault="008D6979" w:rsidP="004A37A9">
            <w:pPr>
              <w:jc w:val="center"/>
              <w:rPr>
                <w:sz w:val="28"/>
                <w:szCs w:val="28"/>
              </w:rPr>
            </w:pPr>
            <w:r w:rsidRPr="007266D2">
              <w:rPr>
                <w:sz w:val="28"/>
                <w:szCs w:val="28"/>
              </w:rPr>
              <w:t>42,9</w:t>
            </w:r>
          </w:p>
        </w:tc>
        <w:tc>
          <w:tcPr>
            <w:tcW w:w="1312" w:type="dxa"/>
            <w:noWrap/>
            <w:vAlign w:val="center"/>
          </w:tcPr>
          <w:p w:rsidR="008D6979" w:rsidRPr="007266D2" w:rsidRDefault="008D6979" w:rsidP="004A37A9">
            <w:pPr>
              <w:jc w:val="center"/>
              <w:rPr>
                <w:sz w:val="28"/>
                <w:szCs w:val="28"/>
              </w:rPr>
            </w:pPr>
            <w:r w:rsidRPr="007266D2">
              <w:rPr>
                <w:sz w:val="28"/>
                <w:szCs w:val="28"/>
              </w:rPr>
              <w:t>24,8</w:t>
            </w:r>
          </w:p>
        </w:tc>
      </w:tr>
      <w:tr w:rsidR="008D6979" w:rsidRPr="00571370"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4</w:t>
            </w: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90</w:t>
            </w:r>
          </w:p>
        </w:tc>
        <w:tc>
          <w:tcPr>
            <w:tcW w:w="1312" w:type="dxa"/>
            <w:noWrap/>
            <w:vAlign w:val="center"/>
          </w:tcPr>
          <w:p w:rsidR="008D6979" w:rsidRPr="00571370" w:rsidRDefault="008D6979" w:rsidP="004A37A9">
            <w:pPr>
              <w:jc w:val="center"/>
              <w:rPr>
                <w:sz w:val="28"/>
                <w:szCs w:val="28"/>
              </w:rPr>
            </w:pPr>
            <w:r w:rsidRPr="00571370">
              <w:rPr>
                <w:sz w:val="28"/>
                <w:szCs w:val="28"/>
              </w:rPr>
              <w:t>16</w:t>
            </w:r>
          </w:p>
        </w:tc>
        <w:tc>
          <w:tcPr>
            <w:tcW w:w="1566" w:type="dxa"/>
            <w:noWrap/>
            <w:vAlign w:val="center"/>
          </w:tcPr>
          <w:p w:rsidR="008D6979" w:rsidRPr="00571370" w:rsidRDefault="008D6979" w:rsidP="004A37A9">
            <w:pPr>
              <w:jc w:val="center"/>
              <w:rPr>
                <w:sz w:val="28"/>
                <w:szCs w:val="28"/>
              </w:rPr>
            </w:pPr>
            <w:r w:rsidRPr="00571370">
              <w:rPr>
                <w:sz w:val="28"/>
                <w:szCs w:val="28"/>
              </w:rPr>
              <w:t>27,55</w:t>
            </w:r>
          </w:p>
        </w:tc>
        <w:tc>
          <w:tcPr>
            <w:tcW w:w="1312" w:type="dxa"/>
            <w:noWrap/>
            <w:vAlign w:val="center"/>
          </w:tcPr>
          <w:p w:rsidR="008D6979" w:rsidRPr="00571370" w:rsidRDefault="008D6979" w:rsidP="004A37A9">
            <w:pPr>
              <w:jc w:val="center"/>
              <w:rPr>
                <w:sz w:val="28"/>
                <w:szCs w:val="28"/>
              </w:rPr>
            </w:pPr>
            <w:r w:rsidRPr="00571370">
              <w:rPr>
                <w:sz w:val="28"/>
                <w:szCs w:val="28"/>
              </w:rPr>
              <w:t>30,5</w:t>
            </w:r>
          </w:p>
        </w:tc>
        <w:tc>
          <w:tcPr>
            <w:tcW w:w="1312" w:type="dxa"/>
            <w:noWrap/>
            <w:vAlign w:val="center"/>
          </w:tcPr>
          <w:p w:rsidR="008D6979" w:rsidRPr="00571370" w:rsidRDefault="008D6979" w:rsidP="004A37A9">
            <w:pPr>
              <w:jc w:val="center"/>
              <w:rPr>
                <w:sz w:val="28"/>
                <w:szCs w:val="28"/>
              </w:rPr>
            </w:pPr>
            <w:r w:rsidRPr="00571370">
              <w:rPr>
                <w:sz w:val="28"/>
                <w:szCs w:val="28"/>
              </w:rPr>
              <w:t>17,6</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586</w:t>
            </w:r>
          </w:p>
        </w:tc>
        <w:tc>
          <w:tcPr>
            <w:tcW w:w="1312" w:type="dxa"/>
            <w:noWrap/>
            <w:vAlign w:val="center"/>
          </w:tcPr>
          <w:p w:rsidR="008D6979" w:rsidRPr="007266D2" w:rsidRDefault="008D6979" w:rsidP="004A37A9">
            <w:pPr>
              <w:jc w:val="center"/>
              <w:rPr>
                <w:sz w:val="28"/>
                <w:szCs w:val="28"/>
              </w:rPr>
            </w:pPr>
            <w:r w:rsidRPr="007266D2">
              <w:rPr>
                <w:sz w:val="28"/>
                <w:szCs w:val="28"/>
              </w:rPr>
              <w:t>198</w:t>
            </w:r>
          </w:p>
        </w:tc>
        <w:tc>
          <w:tcPr>
            <w:tcW w:w="1566" w:type="dxa"/>
            <w:noWrap/>
            <w:vAlign w:val="center"/>
          </w:tcPr>
          <w:p w:rsidR="008D6979" w:rsidRPr="007266D2" w:rsidRDefault="008D6979" w:rsidP="004A37A9">
            <w:pPr>
              <w:jc w:val="center"/>
              <w:rPr>
                <w:sz w:val="28"/>
                <w:szCs w:val="28"/>
              </w:rPr>
            </w:pPr>
            <w:r w:rsidRPr="007266D2">
              <w:rPr>
                <w:sz w:val="28"/>
                <w:szCs w:val="28"/>
              </w:rPr>
              <w:t>343,06</w:t>
            </w:r>
          </w:p>
        </w:tc>
        <w:tc>
          <w:tcPr>
            <w:tcW w:w="1312" w:type="dxa"/>
            <w:noWrap/>
            <w:vAlign w:val="center"/>
          </w:tcPr>
          <w:p w:rsidR="008D6979" w:rsidRPr="007266D2" w:rsidRDefault="008D6979" w:rsidP="004A37A9">
            <w:pPr>
              <w:jc w:val="center"/>
              <w:rPr>
                <w:sz w:val="28"/>
                <w:szCs w:val="28"/>
              </w:rPr>
            </w:pPr>
            <w:r w:rsidRPr="007266D2">
              <w:rPr>
                <w:sz w:val="28"/>
                <w:szCs w:val="28"/>
              </w:rPr>
              <w:t>58,5</w:t>
            </w:r>
          </w:p>
        </w:tc>
        <w:tc>
          <w:tcPr>
            <w:tcW w:w="1312" w:type="dxa"/>
            <w:noWrap/>
            <w:vAlign w:val="center"/>
          </w:tcPr>
          <w:p w:rsidR="008D6979" w:rsidRPr="007266D2" w:rsidRDefault="008D6979" w:rsidP="004A37A9">
            <w:pPr>
              <w:jc w:val="center"/>
              <w:rPr>
                <w:sz w:val="28"/>
                <w:szCs w:val="28"/>
              </w:rPr>
            </w:pPr>
            <w:r w:rsidRPr="007266D2">
              <w:rPr>
                <w:sz w:val="28"/>
                <w:szCs w:val="28"/>
              </w:rPr>
              <w:t>33,8</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32,33</w:t>
            </w:r>
          </w:p>
        </w:tc>
        <w:tc>
          <w:tcPr>
            <w:tcW w:w="1312" w:type="dxa"/>
            <w:noWrap/>
            <w:vAlign w:val="center"/>
          </w:tcPr>
          <w:p w:rsidR="008D6979" w:rsidRPr="007266D2" w:rsidRDefault="008D6979" w:rsidP="004A37A9">
            <w:pPr>
              <w:jc w:val="center"/>
              <w:rPr>
                <w:sz w:val="28"/>
                <w:szCs w:val="28"/>
              </w:rPr>
            </w:pPr>
            <w:r w:rsidRPr="007266D2">
              <w:rPr>
                <w:sz w:val="28"/>
                <w:szCs w:val="28"/>
              </w:rPr>
              <w:t>3,02</w:t>
            </w:r>
          </w:p>
        </w:tc>
        <w:tc>
          <w:tcPr>
            <w:tcW w:w="1566" w:type="dxa"/>
            <w:noWrap/>
            <w:vAlign w:val="center"/>
          </w:tcPr>
          <w:p w:rsidR="008D6979" w:rsidRPr="007266D2" w:rsidRDefault="008D6979" w:rsidP="004A37A9">
            <w:pPr>
              <w:jc w:val="center"/>
              <w:rPr>
                <w:sz w:val="28"/>
                <w:szCs w:val="28"/>
              </w:rPr>
            </w:pPr>
            <w:r w:rsidRPr="007266D2">
              <w:rPr>
                <w:sz w:val="28"/>
                <w:szCs w:val="28"/>
              </w:rPr>
              <w:t>5,22</w:t>
            </w:r>
          </w:p>
        </w:tc>
        <w:tc>
          <w:tcPr>
            <w:tcW w:w="1312" w:type="dxa"/>
            <w:noWrap/>
            <w:vAlign w:val="center"/>
          </w:tcPr>
          <w:p w:rsidR="008D6979" w:rsidRPr="007266D2" w:rsidRDefault="008D6979" w:rsidP="004A37A9">
            <w:pPr>
              <w:jc w:val="center"/>
              <w:rPr>
                <w:sz w:val="28"/>
                <w:szCs w:val="28"/>
              </w:rPr>
            </w:pPr>
            <w:r w:rsidRPr="007266D2">
              <w:rPr>
                <w:sz w:val="28"/>
                <w:szCs w:val="28"/>
              </w:rPr>
              <w:t>16,2</w:t>
            </w:r>
          </w:p>
        </w:tc>
        <w:tc>
          <w:tcPr>
            <w:tcW w:w="1312" w:type="dxa"/>
            <w:noWrap/>
            <w:vAlign w:val="center"/>
          </w:tcPr>
          <w:p w:rsidR="008D6979" w:rsidRPr="007266D2" w:rsidRDefault="008D6979" w:rsidP="004A37A9">
            <w:pPr>
              <w:jc w:val="center"/>
              <w:rPr>
                <w:sz w:val="28"/>
                <w:szCs w:val="28"/>
              </w:rPr>
            </w:pPr>
            <w:r w:rsidRPr="007266D2">
              <w:rPr>
                <w:sz w:val="28"/>
                <w:szCs w:val="28"/>
              </w:rPr>
              <w:t>9,3</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0,23</w:t>
            </w:r>
          </w:p>
        </w:tc>
        <w:tc>
          <w:tcPr>
            <w:tcW w:w="1312" w:type="dxa"/>
            <w:noWrap/>
            <w:vAlign w:val="center"/>
          </w:tcPr>
          <w:p w:rsidR="008D6979" w:rsidRPr="007266D2" w:rsidRDefault="008D6979" w:rsidP="004A37A9">
            <w:pPr>
              <w:jc w:val="center"/>
              <w:rPr>
                <w:sz w:val="28"/>
                <w:szCs w:val="28"/>
              </w:rPr>
            </w:pPr>
            <w:r w:rsidRPr="007266D2">
              <w:rPr>
                <w:sz w:val="28"/>
                <w:szCs w:val="28"/>
              </w:rPr>
              <w:t>0,10</w:t>
            </w:r>
          </w:p>
        </w:tc>
        <w:tc>
          <w:tcPr>
            <w:tcW w:w="1566" w:type="dxa"/>
            <w:noWrap/>
            <w:vAlign w:val="center"/>
          </w:tcPr>
          <w:p w:rsidR="008D6979" w:rsidRPr="007266D2" w:rsidRDefault="008D6979" w:rsidP="004A37A9">
            <w:pPr>
              <w:jc w:val="center"/>
              <w:rPr>
                <w:sz w:val="28"/>
                <w:szCs w:val="28"/>
              </w:rPr>
            </w:pPr>
            <w:r w:rsidRPr="007266D2">
              <w:rPr>
                <w:sz w:val="28"/>
                <w:szCs w:val="28"/>
              </w:rPr>
              <w:t>0,18</w:t>
            </w:r>
          </w:p>
        </w:tc>
        <w:tc>
          <w:tcPr>
            <w:tcW w:w="1312" w:type="dxa"/>
            <w:noWrap/>
            <w:vAlign w:val="center"/>
          </w:tcPr>
          <w:p w:rsidR="008D6979" w:rsidRPr="007266D2" w:rsidRDefault="008D6979" w:rsidP="004A37A9">
            <w:pPr>
              <w:jc w:val="center"/>
              <w:rPr>
                <w:sz w:val="28"/>
                <w:szCs w:val="28"/>
              </w:rPr>
            </w:pPr>
            <w:r w:rsidRPr="007266D2">
              <w:rPr>
                <w:sz w:val="28"/>
                <w:szCs w:val="28"/>
              </w:rPr>
              <w:t>79,3</w:t>
            </w:r>
          </w:p>
        </w:tc>
        <w:tc>
          <w:tcPr>
            <w:tcW w:w="1312" w:type="dxa"/>
            <w:noWrap/>
            <w:vAlign w:val="center"/>
          </w:tcPr>
          <w:p w:rsidR="008D6979" w:rsidRPr="007266D2" w:rsidRDefault="008D6979" w:rsidP="004A37A9">
            <w:pPr>
              <w:jc w:val="center"/>
              <w:rPr>
                <w:sz w:val="28"/>
                <w:szCs w:val="28"/>
              </w:rPr>
            </w:pPr>
            <w:r w:rsidRPr="007266D2">
              <w:rPr>
                <w:sz w:val="28"/>
                <w:szCs w:val="28"/>
              </w:rPr>
              <w:t>45,8</w:t>
            </w:r>
          </w:p>
        </w:tc>
      </w:tr>
      <w:tr w:rsidR="008D6979" w:rsidRPr="00571370"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5</w:t>
            </w: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278</w:t>
            </w:r>
          </w:p>
        </w:tc>
        <w:tc>
          <w:tcPr>
            <w:tcW w:w="1312" w:type="dxa"/>
            <w:noWrap/>
            <w:vAlign w:val="center"/>
          </w:tcPr>
          <w:p w:rsidR="008D6979" w:rsidRPr="00571370" w:rsidRDefault="008D6979" w:rsidP="004A37A9">
            <w:pPr>
              <w:jc w:val="center"/>
              <w:rPr>
                <w:sz w:val="28"/>
                <w:szCs w:val="28"/>
              </w:rPr>
            </w:pPr>
            <w:r w:rsidRPr="00571370">
              <w:rPr>
                <w:sz w:val="28"/>
                <w:szCs w:val="28"/>
              </w:rPr>
              <w:t>10</w:t>
            </w:r>
          </w:p>
        </w:tc>
        <w:tc>
          <w:tcPr>
            <w:tcW w:w="1566" w:type="dxa"/>
            <w:noWrap/>
            <w:vAlign w:val="center"/>
          </w:tcPr>
          <w:p w:rsidR="008D6979" w:rsidRPr="00571370" w:rsidRDefault="008D6979" w:rsidP="004A37A9">
            <w:pPr>
              <w:jc w:val="center"/>
              <w:rPr>
                <w:sz w:val="28"/>
                <w:szCs w:val="28"/>
              </w:rPr>
            </w:pPr>
            <w:r w:rsidRPr="00571370">
              <w:rPr>
                <w:sz w:val="28"/>
                <w:szCs w:val="28"/>
              </w:rPr>
              <w:t>17,46</w:t>
            </w:r>
          </w:p>
        </w:tc>
        <w:tc>
          <w:tcPr>
            <w:tcW w:w="1312" w:type="dxa"/>
            <w:noWrap/>
            <w:vAlign w:val="center"/>
          </w:tcPr>
          <w:p w:rsidR="008D6979" w:rsidRPr="00571370" w:rsidRDefault="008D6979" w:rsidP="004A37A9">
            <w:pPr>
              <w:jc w:val="center"/>
              <w:rPr>
                <w:sz w:val="28"/>
                <w:szCs w:val="28"/>
              </w:rPr>
            </w:pPr>
            <w:r w:rsidRPr="00571370">
              <w:rPr>
                <w:sz w:val="28"/>
                <w:szCs w:val="28"/>
              </w:rPr>
              <w:t>6,3</w:t>
            </w:r>
          </w:p>
        </w:tc>
        <w:tc>
          <w:tcPr>
            <w:tcW w:w="1312" w:type="dxa"/>
            <w:noWrap/>
            <w:vAlign w:val="center"/>
          </w:tcPr>
          <w:p w:rsidR="008D6979" w:rsidRPr="00571370" w:rsidRDefault="008D6979" w:rsidP="004A37A9">
            <w:pPr>
              <w:jc w:val="center"/>
              <w:rPr>
                <w:sz w:val="28"/>
                <w:szCs w:val="28"/>
              </w:rPr>
            </w:pPr>
            <w:r w:rsidRPr="00571370">
              <w:rPr>
                <w:sz w:val="28"/>
                <w:szCs w:val="28"/>
              </w:rPr>
              <w:t>3,6</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1927</w:t>
            </w:r>
          </w:p>
        </w:tc>
        <w:tc>
          <w:tcPr>
            <w:tcW w:w="1312" w:type="dxa"/>
            <w:noWrap/>
            <w:vAlign w:val="center"/>
          </w:tcPr>
          <w:p w:rsidR="008D6979" w:rsidRPr="007266D2" w:rsidRDefault="008D6979" w:rsidP="004A37A9">
            <w:pPr>
              <w:jc w:val="center"/>
              <w:rPr>
                <w:sz w:val="28"/>
                <w:szCs w:val="28"/>
              </w:rPr>
            </w:pPr>
            <w:r w:rsidRPr="007266D2">
              <w:rPr>
                <w:sz w:val="28"/>
                <w:szCs w:val="28"/>
              </w:rPr>
              <w:t>165</w:t>
            </w:r>
          </w:p>
        </w:tc>
        <w:tc>
          <w:tcPr>
            <w:tcW w:w="1566" w:type="dxa"/>
            <w:noWrap/>
            <w:vAlign w:val="center"/>
          </w:tcPr>
          <w:p w:rsidR="008D6979" w:rsidRPr="007266D2" w:rsidRDefault="008D6979" w:rsidP="004A37A9">
            <w:pPr>
              <w:jc w:val="center"/>
              <w:rPr>
                <w:sz w:val="28"/>
                <w:szCs w:val="28"/>
              </w:rPr>
            </w:pPr>
            <w:r w:rsidRPr="007266D2">
              <w:rPr>
                <w:sz w:val="28"/>
                <w:szCs w:val="28"/>
              </w:rPr>
              <w:t>285,37</w:t>
            </w:r>
          </w:p>
        </w:tc>
        <w:tc>
          <w:tcPr>
            <w:tcW w:w="1312" w:type="dxa"/>
            <w:noWrap/>
            <w:vAlign w:val="center"/>
          </w:tcPr>
          <w:p w:rsidR="008D6979" w:rsidRPr="007266D2" w:rsidRDefault="008D6979" w:rsidP="004A37A9">
            <w:pPr>
              <w:jc w:val="center"/>
              <w:rPr>
                <w:sz w:val="28"/>
                <w:szCs w:val="28"/>
              </w:rPr>
            </w:pPr>
            <w:r w:rsidRPr="007266D2">
              <w:rPr>
                <w:sz w:val="28"/>
                <w:szCs w:val="28"/>
              </w:rPr>
              <w:t>14,8</w:t>
            </w:r>
          </w:p>
        </w:tc>
        <w:tc>
          <w:tcPr>
            <w:tcW w:w="1312" w:type="dxa"/>
            <w:noWrap/>
            <w:vAlign w:val="center"/>
          </w:tcPr>
          <w:p w:rsidR="008D6979" w:rsidRPr="007266D2" w:rsidRDefault="008D6979" w:rsidP="004A37A9">
            <w:pPr>
              <w:jc w:val="center"/>
              <w:rPr>
                <w:sz w:val="28"/>
                <w:szCs w:val="28"/>
              </w:rPr>
            </w:pPr>
            <w:r w:rsidRPr="007266D2">
              <w:rPr>
                <w:sz w:val="28"/>
                <w:szCs w:val="28"/>
              </w:rPr>
              <w:t>8,5</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13,44</w:t>
            </w:r>
          </w:p>
        </w:tc>
        <w:tc>
          <w:tcPr>
            <w:tcW w:w="1312" w:type="dxa"/>
            <w:noWrap/>
            <w:vAlign w:val="center"/>
          </w:tcPr>
          <w:p w:rsidR="008D6979" w:rsidRPr="007266D2" w:rsidRDefault="008D6979" w:rsidP="004A37A9">
            <w:pPr>
              <w:jc w:val="center"/>
              <w:rPr>
                <w:sz w:val="28"/>
                <w:szCs w:val="28"/>
              </w:rPr>
            </w:pPr>
            <w:r w:rsidRPr="007266D2">
              <w:rPr>
                <w:sz w:val="28"/>
                <w:szCs w:val="28"/>
              </w:rPr>
              <w:t>2,20</w:t>
            </w:r>
          </w:p>
        </w:tc>
        <w:tc>
          <w:tcPr>
            <w:tcW w:w="1566" w:type="dxa"/>
            <w:noWrap/>
            <w:vAlign w:val="center"/>
          </w:tcPr>
          <w:p w:rsidR="008D6979" w:rsidRPr="007266D2" w:rsidRDefault="008D6979" w:rsidP="004A37A9">
            <w:pPr>
              <w:jc w:val="center"/>
              <w:rPr>
                <w:sz w:val="28"/>
                <w:szCs w:val="28"/>
              </w:rPr>
            </w:pPr>
            <w:r w:rsidRPr="007266D2">
              <w:rPr>
                <w:sz w:val="28"/>
                <w:szCs w:val="28"/>
              </w:rPr>
              <w:t>3,81</w:t>
            </w:r>
          </w:p>
        </w:tc>
        <w:tc>
          <w:tcPr>
            <w:tcW w:w="1312" w:type="dxa"/>
            <w:noWrap/>
            <w:vAlign w:val="center"/>
          </w:tcPr>
          <w:p w:rsidR="008D6979" w:rsidRPr="007266D2" w:rsidRDefault="008D6979" w:rsidP="004A37A9">
            <w:pPr>
              <w:jc w:val="center"/>
              <w:rPr>
                <w:sz w:val="28"/>
                <w:szCs w:val="28"/>
              </w:rPr>
            </w:pPr>
            <w:r w:rsidRPr="007266D2">
              <w:rPr>
                <w:sz w:val="28"/>
                <w:szCs w:val="28"/>
              </w:rPr>
              <w:t>28,3</w:t>
            </w:r>
          </w:p>
        </w:tc>
        <w:tc>
          <w:tcPr>
            <w:tcW w:w="1312" w:type="dxa"/>
            <w:noWrap/>
            <w:vAlign w:val="center"/>
          </w:tcPr>
          <w:p w:rsidR="008D6979" w:rsidRPr="007266D2" w:rsidRDefault="008D6979" w:rsidP="004A37A9">
            <w:pPr>
              <w:jc w:val="center"/>
              <w:rPr>
                <w:sz w:val="28"/>
                <w:szCs w:val="28"/>
              </w:rPr>
            </w:pPr>
            <w:r w:rsidRPr="007266D2">
              <w:rPr>
                <w:sz w:val="28"/>
                <w:szCs w:val="28"/>
              </w:rPr>
              <w:t>16,4</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0,56</w:t>
            </w:r>
          </w:p>
        </w:tc>
        <w:tc>
          <w:tcPr>
            <w:tcW w:w="1312" w:type="dxa"/>
            <w:noWrap/>
            <w:vAlign w:val="center"/>
          </w:tcPr>
          <w:p w:rsidR="008D6979" w:rsidRPr="007266D2" w:rsidRDefault="008D6979" w:rsidP="004A37A9">
            <w:pPr>
              <w:jc w:val="center"/>
              <w:rPr>
                <w:sz w:val="28"/>
                <w:szCs w:val="28"/>
              </w:rPr>
            </w:pPr>
            <w:r w:rsidRPr="007266D2">
              <w:rPr>
                <w:sz w:val="28"/>
                <w:szCs w:val="28"/>
              </w:rPr>
              <w:t>0,15</w:t>
            </w:r>
          </w:p>
        </w:tc>
        <w:tc>
          <w:tcPr>
            <w:tcW w:w="1566" w:type="dxa"/>
            <w:noWrap/>
            <w:vAlign w:val="center"/>
          </w:tcPr>
          <w:p w:rsidR="008D6979" w:rsidRPr="007266D2" w:rsidRDefault="008D6979" w:rsidP="004A37A9">
            <w:pPr>
              <w:jc w:val="center"/>
              <w:rPr>
                <w:sz w:val="28"/>
                <w:szCs w:val="28"/>
              </w:rPr>
            </w:pPr>
            <w:r w:rsidRPr="007266D2">
              <w:rPr>
                <w:sz w:val="28"/>
                <w:szCs w:val="28"/>
              </w:rPr>
              <w:t>0,26</w:t>
            </w:r>
          </w:p>
        </w:tc>
        <w:tc>
          <w:tcPr>
            <w:tcW w:w="1312" w:type="dxa"/>
            <w:noWrap/>
            <w:vAlign w:val="center"/>
          </w:tcPr>
          <w:p w:rsidR="008D6979" w:rsidRPr="007266D2" w:rsidRDefault="008D6979" w:rsidP="004A37A9">
            <w:pPr>
              <w:jc w:val="center"/>
              <w:rPr>
                <w:sz w:val="28"/>
                <w:szCs w:val="28"/>
              </w:rPr>
            </w:pPr>
            <w:r w:rsidRPr="007266D2">
              <w:rPr>
                <w:sz w:val="28"/>
                <w:szCs w:val="28"/>
              </w:rPr>
              <w:t>45,6</w:t>
            </w:r>
          </w:p>
        </w:tc>
        <w:tc>
          <w:tcPr>
            <w:tcW w:w="1312" w:type="dxa"/>
            <w:noWrap/>
            <w:vAlign w:val="center"/>
          </w:tcPr>
          <w:p w:rsidR="008D6979" w:rsidRPr="007266D2" w:rsidRDefault="008D6979" w:rsidP="004A37A9">
            <w:pPr>
              <w:jc w:val="center"/>
              <w:rPr>
                <w:sz w:val="28"/>
                <w:szCs w:val="28"/>
              </w:rPr>
            </w:pPr>
            <w:r w:rsidRPr="007266D2">
              <w:rPr>
                <w:sz w:val="28"/>
                <w:szCs w:val="28"/>
              </w:rPr>
              <w:t>26,3</w:t>
            </w:r>
          </w:p>
        </w:tc>
      </w:tr>
      <w:tr w:rsidR="008D6979" w:rsidRPr="007266D2"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6</w:t>
            </w: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175</w:t>
            </w:r>
          </w:p>
        </w:tc>
        <w:tc>
          <w:tcPr>
            <w:tcW w:w="1312" w:type="dxa"/>
            <w:noWrap/>
            <w:vAlign w:val="center"/>
          </w:tcPr>
          <w:p w:rsidR="008D6979" w:rsidRPr="00571370" w:rsidRDefault="008D6979" w:rsidP="004A37A9">
            <w:pPr>
              <w:jc w:val="center"/>
              <w:rPr>
                <w:sz w:val="28"/>
                <w:szCs w:val="28"/>
              </w:rPr>
            </w:pPr>
            <w:r w:rsidRPr="00571370">
              <w:rPr>
                <w:sz w:val="28"/>
                <w:szCs w:val="28"/>
              </w:rPr>
              <w:t>10</w:t>
            </w:r>
          </w:p>
        </w:tc>
        <w:tc>
          <w:tcPr>
            <w:tcW w:w="1566" w:type="dxa"/>
            <w:noWrap/>
            <w:vAlign w:val="center"/>
          </w:tcPr>
          <w:p w:rsidR="008D6979" w:rsidRPr="00571370" w:rsidRDefault="008D6979" w:rsidP="004A37A9">
            <w:pPr>
              <w:jc w:val="center"/>
              <w:rPr>
                <w:sz w:val="28"/>
                <w:szCs w:val="28"/>
              </w:rPr>
            </w:pPr>
            <w:r w:rsidRPr="00571370">
              <w:rPr>
                <w:sz w:val="28"/>
                <w:szCs w:val="28"/>
              </w:rPr>
              <w:t>16,67</w:t>
            </w:r>
          </w:p>
        </w:tc>
        <w:tc>
          <w:tcPr>
            <w:tcW w:w="1312" w:type="dxa"/>
            <w:noWrap/>
            <w:vAlign w:val="center"/>
          </w:tcPr>
          <w:p w:rsidR="008D6979" w:rsidRPr="00571370" w:rsidRDefault="008D6979" w:rsidP="004A37A9">
            <w:pPr>
              <w:jc w:val="center"/>
              <w:rPr>
                <w:sz w:val="28"/>
                <w:szCs w:val="28"/>
              </w:rPr>
            </w:pPr>
            <w:r w:rsidRPr="00571370">
              <w:rPr>
                <w:sz w:val="28"/>
                <w:szCs w:val="28"/>
              </w:rPr>
              <w:t>9,5</w:t>
            </w:r>
          </w:p>
        </w:tc>
        <w:tc>
          <w:tcPr>
            <w:tcW w:w="1312" w:type="dxa"/>
            <w:noWrap/>
            <w:vAlign w:val="center"/>
          </w:tcPr>
          <w:p w:rsidR="008D6979" w:rsidRPr="00571370" w:rsidRDefault="008D6979" w:rsidP="004A37A9">
            <w:pPr>
              <w:jc w:val="center"/>
              <w:rPr>
                <w:sz w:val="28"/>
                <w:szCs w:val="28"/>
              </w:rPr>
            </w:pPr>
            <w:r w:rsidRPr="00571370">
              <w:rPr>
                <w:sz w:val="28"/>
                <w:szCs w:val="28"/>
              </w:rPr>
              <w:t>5,5</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752</w:t>
            </w:r>
          </w:p>
        </w:tc>
        <w:tc>
          <w:tcPr>
            <w:tcW w:w="1312" w:type="dxa"/>
            <w:noWrap/>
            <w:vAlign w:val="center"/>
          </w:tcPr>
          <w:p w:rsidR="008D6979" w:rsidRPr="007266D2" w:rsidRDefault="008D6979" w:rsidP="004A37A9">
            <w:pPr>
              <w:jc w:val="center"/>
              <w:rPr>
                <w:sz w:val="28"/>
                <w:szCs w:val="28"/>
              </w:rPr>
            </w:pPr>
            <w:r w:rsidRPr="007266D2">
              <w:rPr>
                <w:sz w:val="28"/>
                <w:szCs w:val="28"/>
              </w:rPr>
              <w:t>25</w:t>
            </w:r>
          </w:p>
        </w:tc>
        <w:tc>
          <w:tcPr>
            <w:tcW w:w="1566" w:type="dxa"/>
            <w:noWrap/>
            <w:vAlign w:val="center"/>
          </w:tcPr>
          <w:p w:rsidR="008D6979" w:rsidRPr="007266D2" w:rsidRDefault="008D6979" w:rsidP="004A37A9">
            <w:pPr>
              <w:jc w:val="center"/>
              <w:rPr>
                <w:sz w:val="28"/>
                <w:szCs w:val="28"/>
              </w:rPr>
            </w:pPr>
            <w:r w:rsidRPr="007266D2">
              <w:rPr>
                <w:sz w:val="28"/>
                <w:szCs w:val="28"/>
              </w:rPr>
              <w:t>43,43</w:t>
            </w:r>
          </w:p>
        </w:tc>
        <w:tc>
          <w:tcPr>
            <w:tcW w:w="1312" w:type="dxa"/>
            <w:noWrap/>
            <w:vAlign w:val="center"/>
          </w:tcPr>
          <w:p w:rsidR="008D6979" w:rsidRPr="007266D2" w:rsidRDefault="008D6979" w:rsidP="004A37A9">
            <w:pPr>
              <w:jc w:val="center"/>
              <w:rPr>
                <w:sz w:val="28"/>
                <w:szCs w:val="28"/>
              </w:rPr>
            </w:pPr>
            <w:r w:rsidRPr="007266D2">
              <w:rPr>
                <w:sz w:val="28"/>
                <w:szCs w:val="28"/>
              </w:rPr>
              <w:t>5,8</w:t>
            </w:r>
          </w:p>
        </w:tc>
        <w:tc>
          <w:tcPr>
            <w:tcW w:w="1312" w:type="dxa"/>
            <w:noWrap/>
            <w:vAlign w:val="center"/>
          </w:tcPr>
          <w:p w:rsidR="008D6979" w:rsidRPr="007266D2" w:rsidRDefault="008D6979" w:rsidP="004A37A9">
            <w:pPr>
              <w:jc w:val="center"/>
              <w:rPr>
                <w:sz w:val="28"/>
                <w:szCs w:val="28"/>
              </w:rPr>
            </w:pPr>
            <w:r w:rsidRPr="007266D2">
              <w:rPr>
                <w:sz w:val="28"/>
                <w:szCs w:val="28"/>
              </w:rPr>
              <w:t>3,3</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15,44</w:t>
            </w:r>
          </w:p>
        </w:tc>
        <w:tc>
          <w:tcPr>
            <w:tcW w:w="1312" w:type="dxa"/>
            <w:noWrap/>
            <w:vAlign w:val="center"/>
          </w:tcPr>
          <w:p w:rsidR="008D6979" w:rsidRPr="007266D2" w:rsidRDefault="008D6979" w:rsidP="004A37A9">
            <w:pPr>
              <w:jc w:val="center"/>
              <w:rPr>
                <w:sz w:val="28"/>
                <w:szCs w:val="28"/>
              </w:rPr>
            </w:pPr>
            <w:r w:rsidRPr="007266D2">
              <w:rPr>
                <w:sz w:val="28"/>
                <w:szCs w:val="28"/>
              </w:rPr>
              <w:t>1,97</w:t>
            </w:r>
          </w:p>
        </w:tc>
        <w:tc>
          <w:tcPr>
            <w:tcW w:w="1566" w:type="dxa"/>
            <w:noWrap/>
            <w:vAlign w:val="center"/>
          </w:tcPr>
          <w:p w:rsidR="008D6979" w:rsidRPr="007266D2" w:rsidRDefault="008D6979" w:rsidP="004A37A9">
            <w:pPr>
              <w:jc w:val="center"/>
              <w:rPr>
                <w:sz w:val="28"/>
                <w:szCs w:val="28"/>
              </w:rPr>
            </w:pPr>
            <w:r w:rsidRPr="007266D2">
              <w:rPr>
                <w:sz w:val="28"/>
                <w:szCs w:val="28"/>
              </w:rPr>
              <w:t>3,42</w:t>
            </w:r>
          </w:p>
        </w:tc>
        <w:tc>
          <w:tcPr>
            <w:tcW w:w="1312" w:type="dxa"/>
            <w:noWrap/>
            <w:vAlign w:val="center"/>
          </w:tcPr>
          <w:p w:rsidR="008D6979" w:rsidRPr="007266D2" w:rsidRDefault="008D6979" w:rsidP="004A37A9">
            <w:pPr>
              <w:jc w:val="center"/>
              <w:rPr>
                <w:sz w:val="28"/>
                <w:szCs w:val="28"/>
              </w:rPr>
            </w:pPr>
            <w:r w:rsidRPr="007266D2">
              <w:rPr>
                <w:sz w:val="28"/>
                <w:szCs w:val="28"/>
              </w:rPr>
              <w:t>22,1</w:t>
            </w:r>
          </w:p>
        </w:tc>
        <w:tc>
          <w:tcPr>
            <w:tcW w:w="1312" w:type="dxa"/>
            <w:noWrap/>
            <w:vAlign w:val="center"/>
          </w:tcPr>
          <w:p w:rsidR="008D6979" w:rsidRPr="007266D2" w:rsidRDefault="008D6979" w:rsidP="004A37A9">
            <w:pPr>
              <w:jc w:val="center"/>
              <w:rPr>
                <w:sz w:val="28"/>
                <w:szCs w:val="28"/>
              </w:rPr>
            </w:pPr>
            <w:r w:rsidRPr="007266D2">
              <w:rPr>
                <w:sz w:val="28"/>
                <w:szCs w:val="28"/>
              </w:rPr>
              <w:t>12,8</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0,29</w:t>
            </w:r>
          </w:p>
        </w:tc>
        <w:tc>
          <w:tcPr>
            <w:tcW w:w="1312" w:type="dxa"/>
            <w:noWrap/>
            <w:vAlign w:val="center"/>
          </w:tcPr>
          <w:p w:rsidR="008D6979" w:rsidRPr="007266D2" w:rsidRDefault="008D6979" w:rsidP="004A37A9">
            <w:pPr>
              <w:jc w:val="center"/>
              <w:rPr>
                <w:sz w:val="28"/>
                <w:szCs w:val="28"/>
              </w:rPr>
            </w:pPr>
            <w:r w:rsidRPr="007266D2">
              <w:rPr>
                <w:sz w:val="28"/>
                <w:szCs w:val="28"/>
              </w:rPr>
              <w:t>0,05</w:t>
            </w:r>
          </w:p>
        </w:tc>
        <w:tc>
          <w:tcPr>
            <w:tcW w:w="1566" w:type="dxa"/>
            <w:noWrap/>
            <w:vAlign w:val="center"/>
          </w:tcPr>
          <w:p w:rsidR="008D6979" w:rsidRPr="007266D2" w:rsidRDefault="008D6979" w:rsidP="004A37A9">
            <w:pPr>
              <w:jc w:val="center"/>
              <w:rPr>
                <w:sz w:val="28"/>
                <w:szCs w:val="28"/>
              </w:rPr>
            </w:pPr>
            <w:r w:rsidRPr="007266D2">
              <w:rPr>
                <w:sz w:val="28"/>
                <w:szCs w:val="28"/>
              </w:rPr>
              <w:t>0,09</w:t>
            </w:r>
          </w:p>
        </w:tc>
        <w:tc>
          <w:tcPr>
            <w:tcW w:w="1312" w:type="dxa"/>
            <w:noWrap/>
            <w:vAlign w:val="center"/>
          </w:tcPr>
          <w:p w:rsidR="008D6979" w:rsidRPr="007266D2" w:rsidRDefault="008D6979" w:rsidP="004A37A9">
            <w:pPr>
              <w:jc w:val="center"/>
              <w:rPr>
                <w:sz w:val="28"/>
                <w:szCs w:val="28"/>
              </w:rPr>
            </w:pPr>
            <w:r w:rsidRPr="007266D2">
              <w:rPr>
                <w:sz w:val="28"/>
                <w:szCs w:val="28"/>
              </w:rPr>
              <w:t>30,7</w:t>
            </w:r>
          </w:p>
        </w:tc>
        <w:tc>
          <w:tcPr>
            <w:tcW w:w="1312" w:type="dxa"/>
            <w:noWrap/>
            <w:vAlign w:val="center"/>
          </w:tcPr>
          <w:p w:rsidR="008D6979" w:rsidRPr="007266D2" w:rsidRDefault="008D6979" w:rsidP="004A37A9">
            <w:pPr>
              <w:jc w:val="center"/>
              <w:rPr>
                <w:sz w:val="28"/>
                <w:szCs w:val="28"/>
              </w:rPr>
            </w:pPr>
            <w:r w:rsidRPr="007266D2">
              <w:rPr>
                <w:sz w:val="28"/>
                <w:szCs w:val="28"/>
              </w:rPr>
              <w:t>17,7</w:t>
            </w:r>
          </w:p>
        </w:tc>
      </w:tr>
      <w:tr w:rsidR="008D6979" w:rsidRPr="007266D2"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7</w:t>
            </w: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106</w:t>
            </w:r>
          </w:p>
        </w:tc>
        <w:tc>
          <w:tcPr>
            <w:tcW w:w="1312" w:type="dxa"/>
            <w:noWrap/>
            <w:vAlign w:val="center"/>
          </w:tcPr>
          <w:p w:rsidR="008D6979" w:rsidRPr="00571370" w:rsidRDefault="008D6979" w:rsidP="004A37A9">
            <w:pPr>
              <w:jc w:val="center"/>
              <w:rPr>
                <w:sz w:val="28"/>
                <w:szCs w:val="28"/>
              </w:rPr>
            </w:pPr>
            <w:r w:rsidRPr="00571370">
              <w:rPr>
                <w:sz w:val="28"/>
                <w:szCs w:val="28"/>
              </w:rPr>
              <w:t>4</w:t>
            </w:r>
          </w:p>
        </w:tc>
        <w:tc>
          <w:tcPr>
            <w:tcW w:w="1566" w:type="dxa"/>
            <w:noWrap/>
            <w:vAlign w:val="center"/>
          </w:tcPr>
          <w:p w:rsidR="008D6979" w:rsidRPr="00571370" w:rsidRDefault="008D6979" w:rsidP="004A37A9">
            <w:pPr>
              <w:jc w:val="center"/>
              <w:rPr>
                <w:sz w:val="28"/>
                <w:szCs w:val="28"/>
              </w:rPr>
            </w:pPr>
            <w:r w:rsidRPr="00571370">
              <w:rPr>
                <w:sz w:val="28"/>
                <w:szCs w:val="28"/>
              </w:rPr>
              <w:t>7,46</w:t>
            </w:r>
          </w:p>
        </w:tc>
        <w:tc>
          <w:tcPr>
            <w:tcW w:w="1312" w:type="dxa"/>
            <w:noWrap/>
            <w:vAlign w:val="center"/>
          </w:tcPr>
          <w:p w:rsidR="008D6979" w:rsidRPr="00571370" w:rsidRDefault="008D6979" w:rsidP="004A37A9">
            <w:pPr>
              <w:jc w:val="center"/>
              <w:rPr>
                <w:sz w:val="28"/>
                <w:szCs w:val="28"/>
              </w:rPr>
            </w:pPr>
            <w:r w:rsidRPr="00571370">
              <w:rPr>
                <w:sz w:val="28"/>
                <w:szCs w:val="28"/>
              </w:rPr>
              <w:t>7,1</w:t>
            </w:r>
          </w:p>
        </w:tc>
        <w:tc>
          <w:tcPr>
            <w:tcW w:w="1312" w:type="dxa"/>
            <w:noWrap/>
            <w:vAlign w:val="center"/>
          </w:tcPr>
          <w:p w:rsidR="008D6979" w:rsidRPr="00571370" w:rsidRDefault="008D6979" w:rsidP="004A37A9">
            <w:pPr>
              <w:jc w:val="center"/>
              <w:rPr>
                <w:sz w:val="28"/>
                <w:szCs w:val="28"/>
              </w:rPr>
            </w:pPr>
            <w:r w:rsidRPr="00571370">
              <w:rPr>
                <w:sz w:val="28"/>
                <w:szCs w:val="28"/>
              </w:rPr>
              <w:t>4,1</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596</w:t>
            </w:r>
          </w:p>
        </w:tc>
        <w:tc>
          <w:tcPr>
            <w:tcW w:w="1312" w:type="dxa"/>
            <w:noWrap/>
            <w:vAlign w:val="center"/>
          </w:tcPr>
          <w:p w:rsidR="008D6979" w:rsidRPr="007266D2" w:rsidRDefault="008D6979" w:rsidP="004A37A9">
            <w:pPr>
              <w:jc w:val="center"/>
              <w:rPr>
                <w:sz w:val="28"/>
                <w:szCs w:val="28"/>
              </w:rPr>
            </w:pPr>
            <w:r w:rsidRPr="007266D2">
              <w:rPr>
                <w:sz w:val="28"/>
                <w:szCs w:val="28"/>
              </w:rPr>
              <w:t>126</w:t>
            </w:r>
          </w:p>
        </w:tc>
        <w:tc>
          <w:tcPr>
            <w:tcW w:w="1566" w:type="dxa"/>
            <w:noWrap/>
            <w:vAlign w:val="center"/>
          </w:tcPr>
          <w:p w:rsidR="008D6979" w:rsidRPr="007266D2" w:rsidRDefault="008D6979" w:rsidP="004A37A9">
            <w:pPr>
              <w:jc w:val="center"/>
              <w:rPr>
                <w:sz w:val="28"/>
                <w:szCs w:val="28"/>
              </w:rPr>
            </w:pPr>
            <w:r w:rsidRPr="007266D2">
              <w:rPr>
                <w:sz w:val="28"/>
                <w:szCs w:val="28"/>
              </w:rPr>
              <w:t>217,72</w:t>
            </w:r>
          </w:p>
        </w:tc>
        <w:tc>
          <w:tcPr>
            <w:tcW w:w="1312" w:type="dxa"/>
            <w:noWrap/>
            <w:vAlign w:val="center"/>
          </w:tcPr>
          <w:p w:rsidR="008D6979" w:rsidRPr="007266D2" w:rsidRDefault="008D6979" w:rsidP="004A37A9">
            <w:pPr>
              <w:jc w:val="center"/>
              <w:rPr>
                <w:sz w:val="28"/>
                <w:szCs w:val="28"/>
              </w:rPr>
            </w:pPr>
            <w:r w:rsidRPr="007266D2">
              <w:rPr>
                <w:sz w:val="28"/>
                <w:szCs w:val="28"/>
              </w:rPr>
              <w:t>36,5</w:t>
            </w:r>
          </w:p>
        </w:tc>
        <w:tc>
          <w:tcPr>
            <w:tcW w:w="1312" w:type="dxa"/>
            <w:noWrap/>
            <w:vAlign w:val="center"/>
          </w:tcPr>
          <w:p w:rsidR="008D6979" w:rsidRPr="007266D2" w:rsidRDefault="008D6979" w:rsidP="004A37A9">
            <w:pPr>
              <w:jc w:val="center"/>
              <w:rPr>
                <w:sz w:val="28"/>
                <w:szCs w:val="28"/>
              </w:rPr>
            </w:pPr>
            <w:r w:rsidRPr="007266D2">
              <w:rPr>
                <w:sz w:val="28"/>
                <w:szCs w:val="28"/>
              </w:rPr>
              <w:t>21,1</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14,49</w:t>
            </w:r>
          </w:p>
        </w:tc>
        <w:tc>
          <w:tcPr>
            <w:tcW w:w="1312" w:type="dxa"/>
            <w:noWrap/>
            <w:vAlign w:val="center"/>
          </w:tcPr>
          <w:p w:rsidR="008D6979" w:rsidRPr="007266D2" w:rsidRDefault="008D6979" w:rsidP="004A37A9">
            <w:pPr>
              <w:jc w:val="center"/>
              <w:rPr>
                <w:sz w:val="28"/>
                <w:szCs w:val="28"/>
              </w:rPr>
            </w:pPr>
            <w:r w:rsidRPr="007266D2">
              <w:rPr>
                <w:sz w:val="28"/>
                <w:szCs w:val="28"/>
              </w:rPr>
              <w:t>1,14</w:t>
            </w:r>
          </w:p>
        </w:tc>
        <w:tc>
          <w:tcPr>
            <w:tcW w:w="1566" w:type="dxa"/>
            <w:noWrap/>
            <w:vAlign w:val="center"/>
          </w:tcPr>
          <w:p w:rsidR="008D6979" w:rsidRPr="007266D2" w:rsidRDefault="008D6979" w:rsidP="004A37A9">
            <w:pPr>
              <w:jc w:val="center"/>
              <w:rPr>
                <w:sz w:val="28"/>
                <w:szCs w:val="28"/>
              </w:rPr>
            </w:pPr>
            <w:r w:rsidRPr="007266D2">
              <w:rPr>
                <w:sz w:val="28"/>
                <w:szCs w:val="28"/>
              </w:rPr>
              <w:t>1,97</w:t>
            </w:r>
          </w:p>
        </w:tc>
        <w:tc>
          <w:tcPr>
            <w:tcW w:w="1312" w:type="dxa"/>
            <w:noWrap/>
            <w:vAlign w:val="center"/>
          </w:tcPr>
          <w:p w:rsidR="008D6979" w:rsidRPr="007266D2" w:rsidRDefault="008D6979" w:rsidP="004A37A9">
            <w:pPr>
              <w:jc w:val="center"/>
              <w:rPr>
                <w:sz w:val="28"/>
                <w:szCs w:val="28"/>
              </w:rPr>
            </w:pPr>
            <w:r w:rsidRPr="007266D2">
              <w:rPr>
                <w:sz w:val="28"/>
                <w:szCs w:val="28"/>
              </w:rPr>
              <w:t>13,6</w:t>
            </w:r>
          </w:p>
        </w:tc>
        <w:tc>
          <w:tcPr>
            <w:tcW w:w="1312" w:type="dxa"/>
            <w:noWrap/>
            <w:vAlign w:val="center"/>
          </w:tcPr>
          <w:p w:rsidR="008D6979" w:rsidRPr="007266D2" w:rsidRDefault="008D6979" w:rsidP="004A37A9">
            <w:pPr>
              <w:jc w:val="center"/>
              <w:rPr>
                <w:sz w:val="28"/>
                <w:szCs w:val="28"/>
              </w:rPr>
            </w:pPr>
            <w:r w:rsidRPr="007266D2">
              <w:rPr>
                <w:sz w:val="28"/>
                <w:szCs w:val="28"/>
              </w:rPr>
              <w:t>7,9</w:t>
            </w:r>
          </w:p>
        </w:tc>
      </w:tr>
      <w:tr w:rsidR="008D6979" w:rsidRPr="007266D2" w:rsidTr="004A37A9">
        <w:trPr>
          <w:trHeight w:val="397"/>
          <w:jc w:val="center"/>
        </w:trPr>
        <w:tc>
          <w:tcPr>
            <w:tcW w:w="891" w:type="dxa"/>
            <w:vMerge/>
            <w:noWrap/>
            <w:vAlign w:val="center"/>
          </w:tcPr>
          <w:p w:rsidR="008D6979" w:rsidRPr="007266D2" w:rsidRDefault="008D6979" w:rsidP="004A37A9">
            <w:pPr>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0,40</w:t>
            </w:r>
          </w:p>
        </w:tc>
        <w:tc>
          <w:tcPr>
            <w:tcW w:w="1312" w:type="dxa"/>
            <w:noWrap/>
            <w:vAlign w:val="center"/>
          </w:tcPr>
          <w:p w:rsidR="008D6979" w:rsidRPr="007266D2" w:rsidRDefault="008D6979" w:rsidP="004A37A9">
            <w:pPr>
              <w:jc w:val="center"/>
              <w:rPr>
                <w:sz w:val="28"/>
                <w:szCs w:val="28"/>
              </w:rPr>
            </w:pPr>
            <w:r w:rsidRPr="007266D2">
              <w:rPr>
                <w:sz w:val="28"/>
                <w:szCs w:val="28"/>
              </w:rPr>
              <w:t>0,09</w:t>
            </w:r>
          </w:p>
        </w:tc>
        <w:tc>
          <w:tcPr>
            <w:tcW w:w="1566" w:type="dxa"/>
            <w:noWrap/>
            <w:vAlign w:val="center"/>
          </w:tcPr>
          <w:p w:rsidR="008D6979" w:rsidRPr="007266D2" w:rsidRDefault="008D6979" w:rsidP="004A37A9">
            <w:pPr>
              <w:jc w:val="center"/>
              <w:rPr>
                <w:sz w:val="28"/>
                <w:szCs w:val="28"/>
              </w:rPr>
            </w:pPr>
            <w:r w:rsidRPr="007266D2">
              <w:rPr>
                <w:sz w:val="28"/>
                <w:szCs w:val="28"/>
              </w:rPr>
              <w:t>0,16</w:t>
            </w:r>
          </w:p>
        </w:tc>
        <w:tc>
          <w:tcPr>
            <w:tcW w:w="1312" w:type="dxa"/>
            <w:noWrap/>
            <w:vAlign w:val="center"/>
          </w:tcPr>
          <w:p w:rsidR="008D6979" w:rsidRPr="007266D2" w:rsidRDefault="008D6979" w:rsidP="004A37A9">
            <w:pPr>
              <w:jc w:val="center"/>
              <w:rPr>
                <w:sz w:val="28"/>
                <w:szCs w:val="28"/>
              </w:rPr>
            </w:pPr>
            <w:r w:rsidRPr="007266D2">
              <w:rPr>
                <w:sz w:val="28"/>
                <w:szCs w:val="28"/>
              </w:rPr>
              <w:t>40,9</w:t>
            </w:r>
          </w:p>
        </w:tc>
        <w:tc>
          <w:tcPr>
            <w:tcW w:w="1312" w:type="dxa"/>
            <w:noWrap/>
            <w:vAlign w:val="center"/>
          </w:tcPr>
          <w:p w:rsidR="008D6979" w:rsidRPr="007266D2" w:rsidRDefault="008D6979" w:rsidP="004A37A9">
            <w:pPr>
              <w:jc w:val="center"/>
              <w:rPr>
                <w:sz w:val="28"/>
                <w:szCs w:val="28"/>
              </w:rPr>
            </w:pPr>
            <w:r w:rsidRPr="007266D2">
              <w:rPr>
                <w:sz w:val="28"/>
                <w:szCs w:val="28"/>
              </w:rPr>
              <w:t>23,6</w:t>
            </w:r>
          </w:p>
        </w:tc>
      </w:tr>
      <w:tr w:rsidR="008D6979" w:rsidRPr="007266D2" w:rsidTr="004A37A9">
        <w:trPr>
          <w:trHeight w:val="397"/>
          <w:jc w:val="center"/>
        </w:trPr>
        <w:tc>
          <w:tcPr>
            <w:tcW w:w="891" w:type="dxa"/>
            <w:vMerge w:val="restart"/>
            <w:noWrap/>
            <w:vAlign w:val="center"/>
          </w:tcPr>
          <w:p w:rsidR="008D6979" w:rsidRPr="007266D2" w:rsidRDefault="008D6979" w:rsidP="004A37A9">
            <w:pPr>
              <w:jc w:val="center"/>
              <w:rPr>
                <w:sz w:val="28"/>
                <w:szCs w:val="28"/>
                <w:lang w:val="uk-UA"/>
              </w:rPr>
            </w:pPr>
            <w:r w:rsidRPr="007266D2">
              <w:rPr>
                <w:sz w:val="28"/>
                <w:szCs w:val="28"/>
                <w:lang w:val="uk-UA"/>
              </w:rPr>
              <w:t>2</w:t>
            </w:r>
            <w:r>
              <w:rPr>
                <w:sz w:val="28"/>
                <w:szCs w:val="28"/>
                <w:lang w:val="uk-UA"/>
              </w:rPr>
              <w:t>8</w:t>
            </w: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1</w:t>
            </w:r>
          </w:p>
        </w:tc>
        <w:tc>
          <w:tcPr>
            <w:tcW w:w="1288" w:type="dxa"/>
            <w:noWrap/>
            <w:vAlign w:val="center"/>
          </w:tcPr>
          <w:p w:rsidR="008D6979" w:rsidRPr="00C519E4" w:rsidRDefault="008D6979" w:rsidP="004A37A9">
            <w:pPr>
              <w:jc w:val="center"/>
              <w:rPr>
                <w:sz w:val="28"/>
                <w:szCs w:val="28"/>
              </w:rPr>
            </w:pPr>
            <w:r w:rsidRPr="00C519E4">
              <w:rPr>
                <w:sz w:val="28"/>
                <w:szCs w:val="28"/>
              </w:rPr>
              <w:t>373</w:t>
            </w:r>
          </w:p>
        </w:tc>
        <w:tc>
          <w:tcPr>
            <w:tcW w:w="1312" w:type="dxa"/>
            <w:noWrap/>
            <w:vAlign w:val="center"/>
          </w:tcPr>
          <w:p w:rsidR="008D6979" w:rsidRPr="00571370" w:rsidRDefault="008D6979" w:rsidP="004A37A9">
            <w:pPr>
              <w:jc w:val="center"/>
              <w:rPr>
                <w:sz w:val="28"/>
                <w:szCs w:val="28"/>
              </w:rPr>
            </w:pPr>
            <w:r w:rsidRPr="00571370">
              <w:rPr>
                <w:sz w:val="28"/>
                <w:szCs w:val="28"/>
              </w:rPr>
              <w:t>4</w:t>
            </w:r>
          </w:p>
        </w:tc>
        <w:tc>
          <w:tcPr>
            <w:tcW w:w="1566" w:type="dxa"/>
            <w:noWrap/>
            <w:vAlign w:val="center"/>
          </w:tcPr>
          <w:p w:rsidR="008D6979" w:rsidRPr="00571370" w:rsidRDefault="008D6979" w:rsidP="004A37A9">
            <w:pPr>
              <w:jc w:val="center"/>
              <w:rPr>
                <w:sz w:val="28"/>
                <w:szCs w:val="28"/>
              </w:rPr>
            </w:pPr>
            <w:r w:rsidRPr="00571370">
              <w:rPr>
                <w:sz w:val="28"/>
                <w:szCs w:val="28"/>
              </w:rPr>
              <w:t>7,36</w:t>
            </w:r>
          </w:p>
        </w:tc>
        <w:tc>
          <w:tcPr>
            <w:tcW w:w="1312" w:type="dxa"/>
            <w:noWrap/>
            <w:vAlign w:val="center"/>
          </w:tcPr>
          <w:p w:rsidR="008D6979" w:rsidRPr="00571370" w:rsidRDefault="008D6979" w:rsidP="004A37A9">
            <w:pPr>
              <w:jc w:val="center"/>
              <w:rPr>
                <w:sz w:val="28"/>
                <w:szCs w:val="28"/>
              </w:rPr>
            </w:pPr>
            <w:r w:rsidRPr="00571370">
              <w:rPr>
                <w:sz w:val="28"/>
                <w:szCs w:val="28"/>
              </w:rPr>
              <w:t>2,0</w:t>
            </w:r>
          </w:p>
        </w:tc>
        <w:tc>
          <w:tcPr>
            <w:tcW w:w="1312" w:type="dxa"/>
            <w:noWrap/>
            <w:vAlign w:val="center"/>
          </w:tcPr>
          <w:p w:rsidR="008D6979" w:rsidRPr="00571370" w:rsidRDefault="008D6979" w:rsidP="004A37A9">
            <w:pPr>
              <w:jc w:val="center"/>
              <w:rPr>
                <w:sz w:val="28"/>
                <w:szCs w:val="28"/>
              </w:rPr>
            </w:pPr>
            <w:r w:rsidRPr="00571370">
              <w:rPr>
                <w:sz w:val="28"/>
                <w:szCs w:val="28"/>
              </w:rPr>
              <w:t>1,1</w:t>
            </w:r>
          </w:p>
        </w:tc>
      </w:tr>
      <w:tr w:rsidR="008D6979" w:rsidRPr="007266D2" w:rsidTr="004A37A9">
        <w:trPr>
          <w:trHeight w:val="397"/>
          <w:jc w:val="center"/>
        </w:trPr>
        <w:tc>
          <w:tcPr>
            <w:tcW w:w="891" w:type="dxa"/>
            <w:vMerge/>
            <w:noWrap/>
            <w:vAlign w:val="center"/>
          </w:tcPr>
          <w:p w:rsidR="008D6979" w:rsidRPr="007266D2" w:rsidRDefault="008D6979" w:rsidP="004A37A9">
            <w:pPr>
              <w:ind w:firstLine="720"/>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2</w:t>
            </w:r>
          </w:p>
        </w:tc>
        <w:tc>
          <w:tcPr>
            <w:tcW w:w="1288" w:type="dxa"/>
            <w:noWrap/>
            <w:vAlign w:val="center"/>
          </w:tcPr>
          <w:p w:rsidR="008D6979" w:rsidRPr="00C519E4" w:rsidRDefault="008D6979" w:rsidP="004A37A9">
            <w:pPr>
              <w:jc w:val="center"/>
              <w:rPr>
                <w:sz w:val="28"/>
                <w:szCs w:val="28"/>
              </w:rPr>
            </w:pPr>
            <w:r w:rsidRPr="00C519E4">
              <w:rPr>
                <w:sz w:val="28"/>
                <w:szCs w:val="28"/>
              </w:rPr>
              <w:t>3142</w:t>
            </w:r>
          </w:p>
        </w:tc>
        <w:tc>
          <w:tcPr>
            <w:tcW w:w="1312" w:type="dxa"/>
            <w:noWrap/>
            <w:vAlign w:val="center"/>
          </w:tcPr>
          <w:p w:rsidR="008D6979" w:rsidRPr="007266D2" w:rsidRDefault="008D6979" w:rsidP="004A37A9">
            <w:pPr>
              <w:jc w:val="center"/>
              <w:rPr>
                <w:sz w:val="28"/>
                <w:szCs w:val="28"/>
              </w:rPr>
            </w:pPr>
            <w:r w:rsidRPr="007266D2">
              <w:rPr>
                <w:sz w:val="28"/>
                <w:szCs w:val="28"/>
              </w:rPr>
              <w:t>534</w:t>
            </w:r>
          </w:p>
        </w:tc>
        <w:tc>
          <w:tcPr>
            <w:tcW w:w="1566" w:type="dxa"/>
            <w:noWrap/>
            <w:vAlign w:val="center"/>
          </w:tcPr>
          <w:p w:rsidR="008D6979" w:rsidRPr="007266D2" w:rsidRDefault="008D6979" w:rsidP="004A37A9">
            <w:pPr>
              <w:jc w:val="center"/>
              <w:rPr>
                <w:sz w:val="28"/>
                <w:szCs w:val="28"/>
              </w:rPr>
            </w:pPr>
            <w:r w:rsidRPr="007266D2">
              <w:rPr>
                <w:sz w:val="28"/>
                <w:szCs w:val="28"/>
              </w:rPr>
              <w:t>924,23</w:t>
            </w:r>
          </w:p>
        </w:tc>
        <w:tc>
          <w:tcPr>
            <w:tcW w:w="1312" w:type="dxa"/>
            <w:noWrap/>
            <w:vAlign w:val="center"/>
          </w:tcPr>
          <w:p w:rsidR="008D6979" w:rsidRPr="007266D2" w:rsidRDefault="008D6979" w:rsidP="004A37A9">
            <w:pPr>
              <w:jc w:val="center"/>
              <w:rPr>
                <w:sz w:val="28"/>
                <w:szCs w:val="28"/>
              </w:rPr>
            </w:pPr>
            <w:r w:rsidRPr="007266D2">
              <w:rPr>
                <w:sz w:val="28"/>
                <w:szCs w:val="28"/>
              </w:rPr>
              <w:t>29,4</w:t>
            </w:r>
          </w:p>
        </w:tc>
        <w:tc>
          <w:tcPr>
            <w:tcW w:w="1312" w:type="dxa"/>
            <w:noWrap/>
            <w:vAlign w:val="center"/>
          </w:tcPr>
          <w:p w:rsidR="008D6979" w:rsidRPr="007266D2" w:rsidRDefault="008D6979" w:rsidP="004A37A9">
            <w:pPr>
              <w:jc w:val="center"/>
              <w:rPr>
                <w:sz w:val="28"/>
                <w:szCs w:val="28"/>
              </w:rPr>
            </w:pPr>
            <w:r w:rsidRPr="007266D2">
              <w:rPr>
                <w:sz w:val="28"/>
                <w:szCs w:val="28"/>
              </w:rPr>
              <w:t>17,0</w:t>
            </w:r>
          </w:p>
        </w:tc>
      </w:tr>
      <w:tr w:rsidR="008D6979" w:rsidRPr="007266D2" w:rsidTr="004A37A9">
        <w:trPr>
          <w:trHeight w:val="397"/>
          <w:jc w:val="center"/>
        </w:trPr>
        <w:tc>
          <w:tcPr>
            <w:tcW w:w="891" w:type="dxa"/>
            <w:vMerge/>
            <w:noWrap/>
            <w:vAlign w:val="center"/>
          </w:tcPr>
          <w:p w:rsidR="008D6979" w:rsidRPr="007266D2" w:rsidRDefault="008D6979" w:rsidP="004A37A9">
            <w:pPr>
              <w:ind w:firstLine="720"/>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3</w:t>
            </w:r>
          </w:p>
        </w:tc>
        <w:tc>
          <w:tcPr>
            <w:tcW w:w="1288" w:type="dxa"/>
            <w:noWrap/>
            <w:vAlign w:val="center"/>
          </w:tcPr>
          <w:p w:rsidR="008D6979" w:rsidRPr="007266D2" w:rsidRDefault="008D6979" w:rsidP="004A37A9">
            <w:pPr>
              <w:jc w:val="center"/>
              <w:rPr>
                <w:sz w:val="28"/>
                <w:szCs w:val="28"/>
              </w:rPr>
            </w:pPr>
            <w:r w:rsidRPr="007266D2">
              <w:rPr>
                <w:sz w:val="28"/>
                <w:szCs w:val="28"/>
              </w:rPr>
              <w:t>11,11</w:t>
            </w:r>
          </w:p>
        </w:tc>
        <w:tc>
          <w:tcPr>
            <w:tcW w:w="1312" w:type="dxa"/>
            <w:noWrap/>
            <w:vAlign w:val="center"/>
          </w:tcPr>
          <w:p w:rsidR="008D6979" w:rsidRPr="007266D2" w:rsidRDefault="008D6979" w:rsidP="004A37A9">
            <w:pPr>
              <w:jc w:val="center"/>
              <w:rPr>
                <w:sz w:val="28"/>
                <w:szCs w:val="28"/>
              </w:rPr>
            </w:pPr>
            <w:r w:rsidRPr="007266D2">
              <w:rPr>
                <w:sz w:val="28"/>
                <w:szCs w:val="28"/>
              </w:rPr>
              <w:t>0,70</w:t>
            </w:r>
          </w:p>
        </w:tc>
        <w:tc>
          <w:tcPr>
            <w:tcW w:w="1566" w:type="dxa"/>
            <w:noWrap/>
            <w:vAlign w:val="center"/>
          </w:tcPr>
          <w:p w:rsidR="008D6979" w:rsidRPr="007266D2" w:rsidRDefault="008D6979" w:rsidP="004A37A9">
            <w:pPr>
              <w:jc w:val="center"/>
              <w:rPr>
                <w:sz w:val="28"/>
                <w:szCs w:val="28"/>
              </w:rPr>
            </w:pPr>
            <w:r w:rsidRPr="007266D2">
              <w:rPr>
                <w:sz w:val="28"/>
                <w:szCs w:val="28"/>
              </w:rPr>
              <w:t>1,22</w:t>
            </w:r>
          </w:p>
        </w:tc>
        <w:tc>
          <w:tcPr>
            <w:tcW w:w="1312" w:type="dxa"/>
            <w:noWrap/>
            <w:vAlign w:val="center"/>
          </w:tcPr>
          <w:p w:rsidR="008D6979" w:rsidRPr="007266D2" w:rsidRDefault="008D6979" w:rsidP="004A37A9">
            <w:pPr>
              <w:jc w:val="center"/>
              <w:rPr>
                <w:sz w:val="28"/>
                <w:szCs w:val="28"/>
              </w:rPr>
            </w:pPr>
            <w:r w:rsidRPr="007266D2">
              <w:rPr>
                <w:sz w:val="28"/>
                <w:szCs w:val="28"/>
              </w:rPr>
              <w:t>11,0</w:t>
            </w:r>
          </w:p>
        </w:tc>
        <w:tc>
          <w:tcPr>
            <w:tcW w:w="1312" w:type="dxa"/>
            <w:noWrap/>
            <w:vAlign w:val="center"/>
          </w:tcPr>
          <w:p w:rsidR="008D6979" w:rsidRPr="007266D2" w:rsidRDefault="008D6979" w:rsidP="004A37A9">
            <w:pPr>
              <w:jc w:val="center"/>
              <w:rPr>
                <w:sz w:val="28"/>
                <w:szCs w:val="28"/>
              </w:rPr>
            </w:pPr>
            <w:r w:rsidRPr="007266D2">
              <w:rPr>
                <w:sz w:val="28"/>
                <w:szCs w:val="28"/>
              </w:rPr>
              <w:t>6,3</w:t>
            </w:r>
          </w:p>
        </w:tc>
      </w:tr>
      <w:tr w:rsidR="008D6979" w:rsidRPr="007266D2" w:rsidTr="004A37A9">
        <w:trPr>
          <w:trHeight w:val="397"/>
          <w:jc w:val="center"/>
        </w:trPr>
        <w:tc>
          <w:tcPr>
            <w:tcW w:w="891" w:type="dxa"/>
            <w:vMerge/>
            <w:noWrap/>
            <w:vAlign w:val="center"/>
          </w:tcPr>
          <w:p w:rsidR="008D6979" w:rsidRPr="007266D2" w:rsidRDefault="008D6979" w:rsidP="004A37A9">
            <w:pPr>
              <w:ind w:firstLine="720"/>
              <w:jc w:val="center"/>
              <w:rPr>
                <w:sz w:val="28"/>
                <w:szCs w:val="28"/>
              </w:rPr>
            </w:pPr>
          </w:p>
        </w:tc>
        <w:tc>
          <w:tcPr>
            <w:tcW w:w="1683" w:type="dxa"/>
            <w:noWrap/>
            <w:vAlign w:val="center"/>
          </w:tcPr>
          <w:p w:rsidR="008D6979" w:rsidRPr="007266D2" w:rsidRDefault="008D6979" w:rsidP="004A37A9">
            <w:pPr>
              <w:ind w:firstLine="7"/>
              <w:jc w:val="center"/>
              <w:rPr>
                <w:sz w:val="28"/>
                <w:szCs w:val="28"/>
                <w:lang w:val="uk-UA"/>
              </w:rPr>
            </w:pPr>
            <w:r w:rsidRPr="007266D2">
              <w:rPr>
                <w:sz w:val="28"/>
                <w:szCs w:val="28"/>
                <w:lang w:val="uk-UA"/>
              </w:rPr>
              <w:t>4</w:t>
            </w:r>
          </w:p>
        </w:tc>
        <w:tc>
          <w:tcPr>
            <w:tcW w:w="1288" w:type="dxa"/>
            <w:noWrap/>
            <w:vAlign w:val="center"/>
          </w:tcPr>
          <w:p w:rsidR="008D6979" w:rsidRPr="007266D2" w:rsidRDefault="008D6979" w:rsidP="004A37A9">
            <w:pPr>
              <w:jc w:val="center"/>
              <w:rPr>
                <w:sz w:val="28"/>
                <w:szCs w:val="28"/>
              </w:rPr>
            </w:pPr>
            <w:r w:rsidRPr="007266D2">
              <w:rPr>
                <w:sz w:val="28"/>
                <w:szCs w:val="28"/>
              </w:rPr>
              <w:t>0,76</w:t>
            </w:r>
          </w:p>
        </w:tc>
        <w:tc>
          <w:tcPr>
            <w:tcW w:w="1312" w:type="dxa"/>
            <w:noWrap/>
            <w:vAlign w:val="center"/>
          </w:tcPr>
          <w:p w:rsidR="008D6979" w:rsidRPr="007266D2" w:rsidRDefault="008D6979" w:rsidP="004A37A9">
            <w:pPr>
              <w:jc w:val="center"/>
              <w:rPr>
                <w:sz w:val="28"/>
                <w:szCs w:val="28"/>
              </w:rPr>
            </w:pPr>
            <w:r w:rsidRPr="007266D2">
              <w:rPr>
                <w:sz w:val="28"/>
                <w:szCs w:val="28"/>
              </w:rPr>
              <w:t>0,14</w:t>
            </w:r>
          </w:p>
        </w:tc>
        <w:tc>
          <w:tcPr>
            <w:tcW w:w="1566" w:type="dxa"/>
            <w:noWrap/>
            <w:vAlign w:val="center"/>
          </w:tcPr>
          <w:p w:rsidR="008D6979" w:rsidRPr="007266D2" w:rsidRDefault="008D6979" w:rsidP="004A37A9">
            <w:pPr>
              <w:jc w:val="center"/>
              <w:rPr>
                <w:sz w:val="28"/>
                <w:szCs w:val="28"/>
              </w:rPr>
            </w:pPr>
            <w:r w:rsidRPr="007266D2">
              <w:rPr>
                <w:sz w:val="28"/>
                <w:szCs w:val="28"/>
              </w:rPr>
              <w:t>0,24</w:t>
            </w:r>
          </w:p>
        </w:tc>
        <w:tc>
          <w:tcPr>
            <w:tcW w:w="1312" w:type="dxa"/>
            <w:noWrap/>
            <w:vAlign w:val="center"/>
          </w:tcPr>
          <w:p w:rsidR="008D6979" w:rsidRPr="007266D2" w:rsidRDefault="008D6979" w:rsidP="004A37A9">
            <w:pPr>
              <w:jc w:val="center"/>
              <w:rPr>
                <w:sz w:val="28"/>
                <w:szCs w:val="28"/>
              </w:rPr>
            </w:pPr>
            <w:r w:rsidRPr="007266D2">
              <w:rPr>
                <w:sz w:val="28"/>
                <w:szCs w:val="28"/>
              </w:rPr>
              <w:t>31,7</w:t>
            </w:r>
          </w:p>
        </w:tc>
        <w:tc>
          <w:tcPr>
            <w:tcW w:w="1312" w:type="dxa"/>
            <w:noWrap/>
            <w:vAlign w:val="center"/>
          </w:tcPr>
          <w:p w:rsidR="008D6979" w:rsidRPr="007266D2" w:rsidRDefault="008D6979" w:rsidP="004A37A9">
            <w:pPr>
              <w:jc w:val="center"/>
              <w:rPr>
                <w:sz w:val="28"/>
                <w:szCs w:val="28"/>
              </w:rPr>
            </w:pPr>
            <w:r w:rsidRPr="007266D2">
              <w:rPr>
                <w:sz w:val="28"/>
                <w:szCs w:val="28"/>
              </w:rPr>
              <w:t>18,3</w:t>
            </w:r>
          </w:p>
        </w:tc>
      </w:tr>
    </w:tbl>
    <w:p w:rsidR="008D6979" w:rsidRDefault="008D6979" w:rsidP="004A37A9">
      <w:pPr>
        <w:spacing w:line="360" w:lineRule="auto"/>
        <w:ind w:firstLine="720"/>
        <w:rPr>
          <w:sz w:val="28"/>
          <w:szCs w:val="28"/>
          <w:lang w:val="uk-UA"/>
        </w:rPr>
      </w:pPr>
    </w:p>
    <w:p w:rsidR="008D6979" w:rsidRDefault="008D6979" w:rsidP="004A37A9">
      <w:pPr>
        <w:spacing w:line="360" w:lineRule="auto"/>
        <w:ind w:firstLine="720"/>
        <w:jc w:val="both"/>
        <w:rPr>
          <w:sz w:val="28"/>
          <w:szCs w:val="28"/>
          <w:lang w:val="uk-UA"/>
        </w:rPr>
      </w:pPr>
      <w:r>
        <w:rPr>
          <w:sz w:val="28"/>
          <w:szCs w:val="28"/>
          <w:lang w:val="uk-UA"/>
        </w:rPr>
        <w:t>* Примітка:</w:t>
      </w:r>
    </w:p>
    <w:p w:rsidR="008D6979" w:rsidRDefault="008D6979" w:rsidP="004A37A9">
      <w:pPr>
        <w:spacing w:line="360" w:lineRule="auto"/>
        <w:ind w:firstLine="720"/>
        <w:jc w:val="both"/>
        <w:rPr>
          <w:sz w:val="28"/>
          <w:szCs w:val="28"/>
          <w:lang w:val="uk-UA"/>
        </w:rPr>
      </w:pPr>
      <w:r>
        <w:rPr>
          <w:sz w:val="28"/>
          <w:szCs w:val="28"/>
          <w:lang w:val="uk-UA"/>
        </w:rPr>
        <w:t>1 – Щільність радіоактивного забруднення ґрунту, кБк/м</w:t>
      </w:r>
      <w:r w:rsidRPr="000769C9">
        <w:rPr>
          <w:sz w:val="28"/>
          <w:szCs w:val="28"/>
          <w:vertAlign w:val="superscript"/>
          <w:lang w:val="uk-UA"/>
        </w:rPr>
        <w:t>2</w:t>
      </w:r>
      <w:r>
        <w:rPr>
          <w:sz w:val="28"/>
          <w:szCs w:val="28"/>
          <w:lang w:val="uk-UA"/>
        </w:rPr>
        <w:t>;</w:t>
      </w:r>
    </w:p>
    <w:p w:rsidR="008D6979" w:rsidRDefault="008D6979" w:rsidP="004A37A9">
      <w:pPr>
        <w:spacing w:line="360" w:lineRule="auto"/>
        <w:ind w:firstLine="720"/>
        <w:jc w:val="both"/>
        <w:rPr>
          <w:sz w:val="28"/>
          <w:szCs w:val="28"/>
          <w:lang w:val="uk-UA"/>
        </w:rPr>
      </w:pPr>
      <w:r>
        <w:rPr>
          <w:sz w:val="28"/>
          <w:szCs w:val="28"/>
          <w:lang w:val="uk-UA"/>
        </w:rPr>
        <w:t>2 – Питома активність цезію-137 у корі крушини, Бк/кг;</w:t>
      </w:r>
    </w:p>
    <w:p w:rsidR="008D6979" w:rsidRDefault="008D6979" w:rsidP="004A37A9">
      <w:pPr>
        <w:spacing w:line="360" w:lineRule="auto"/>
        <w:ind w:firstLine="720"/>
        <w:jc w:val="both"/>
        <w:rPr>
          <w:sz w:val="28"/>
          <w:szCs w:val="28"/>
          <w:lang w:val="uk-UA"/>
        </w:rPr>
      </w:pPr>
      <w:r>
        <w:rPr>
          <w:sz w:val="28"/>
          <w:szCs w:val="28"/>
          <w:lang w:val="uk-UA"/>
        </w:rPr>
        <w:t>3 – коефіцієнт переходу, м</w:t>
      </w:r>
      <w:r w:rsidRPr="000769C9">
        <w:rPr>
          <w:sz w:val="28"/>
          <w:szCs w:val="28"/>
          <w:vertAlign w:val="superscript"/>
          <w:lang w:val="uk-UA"/>
        </w:rPr>
        <w:t>2</w:t>
      </w:r>
      <w:r>
        <w:rPr>
          <w:sz w:val="28"/>
          <w:szCs w:val="28"/>
          <w:lang w:val="uk-UA"/>
        </w:rPr>
        <w:t>кг</w:t>
      </w:r>
      <w:r w:rsidRPr="000769C9">
        <w:rPr>
          <w:sz w:val="28"/>
          <w:szCs w:val="28"/>
          <w:vertAlign w:val="superscript"/>
          <w:lang w:val="uk-UA"/>
        </w:rPr>
        <w:t>-1</w:t>
      </w:r>
      <w:r>
        <w:rPr>
          <w:sz w:val="28"/>
          <w:szCs w:val="28"/>
          <w:lang w:val="uk-UA"/>
        </w:rPr>
        <w:t>10</w:t>
      </w:r>
      <w:r w:rsidRPr="000769C9">
        <w:rPr>
          <w:sz w:val="28"/>
          <w:szCs w:val="28"/>
          <w:vertAlign w:val="superscript"/>
          <w:lang w:val="uk-UA"/>
        </w:rPr>
        <w:t>-3</w:t>
      </w:r>
      <w:r>
        <w:rPr>
          <w:sz w:val="28"/>
          <w:szCs w:val="28"/>
          <w:lang w:val="uk-UA"/>
        </w:rPr>
        <w:t>;</w:t>
      </w:r>
    </w:p>
    <w:p w:rsidR="008D6979" w:rsidRDefault="008D6979" w:rsidP="004A37A9">
      <w:pPr>
        <w:spacing w:line="360" w:lineRule="auto"/>
        <w:ind w:firstLine="720"/>
        <w:jc w:val="both"/>
        <w:rPr>
          <w:sz w:val="28"/>
          <w:szCs w:val="28"/>
          <w:lang w:val="uk-UA"/>
        </w:rPr>
      </w:pPr>
      <w:r>
        <w:rPr>
          <w:sz w:val="28"/>
          <w:szCs w:val="28"/>
          <w:lang w:val="uk-UA"/>
        </w:rPr>
        <w:t>4 – коефіцієнт накопичення.</w:t>
      </w:r>
    </w:p>
    <w:p w:rsidR="008D6979" w:rsidRDefault="008D6979" w:rsidP="004A37A9">
      <w:pPr>
        <w:spacing w:line="360" w:lineRule="auto"/>
        <w:ind w:firstLine="720"/>
        <w:jc w:val="both"/>
        <w:rPr>
          <w:sz w:val="28"/>
          <w:szCs w:val="28"/>
          <w:lang w:val="uk-UA"/>
        </w:rPr>
      </w:pPr>
      <w:r w:rsidRPr="00FA7840">
        <w:rPr>
          <w:sz w:val="28"/>
          <w:szCs w:val="28"/>
          <w:lang w:val="uk-UA"/>
        </w:rPr>
        <w:t xml:space="preserve">Щільність радіоактивного забруднення ґрунту на пробних площах </w:t>
      </w:r>
      <w:r>
        <w:rPr>
          <w:sz w:val="28"/>
          <w:szCs w:val="28"/>
          <w:lang w:val="uk-UA"/>
        </w:rPr>
        <w:t>досліджуваного</w:t>
      </w:r>
      <w:r w:rsidRPr="00FA7840">
        <w:rPr>
          <w:sz w:val="28"/>
          <w:szCs w:val="28"/>
          <w:lang w:val="uk-UA"/>
        </w:rPr>
        <w:t xml:space="preserve"> вид</w:t>
      </w:r>
      <w:r>
        <w:rPr>
          <w:sz w:val="28"/>
          <w:szCs w:val="28"/>
          <w:lang w:val="uk-UA"/>
        </w:rPr>
        <w:t>у</w:t>
      </w:r>
      <w:r w:rsidRPr="00FA7840">
        <w:rPr>
          <w:sz w:val="28"/>
          <w:szCs w:val="28"/>
          <w:lang w:val="uk-UA"/>
        </w:rPr>
        <w:t xml:space="preserve"> знаходилась в межах </w:t>
      </w:r>
      <w:r w:rsidRPr="005A123A">
        <w:rPr>
          <w:sz w:val="28"/>
          <w:szCs w:val="28"/>
          <w:lang w:val="uk-UA"/>
        </w:rPr>
        <w:t>2</w:t>
      </w:r>
      <w:r>
        <w:rPr>
          <w:sz w:val="28"/>
          <w:szCs w:val="28"/>
          <w:lang w:val="uk-UA"/>
        </w:rPr>
        <w:t>8</w:t>
      </w:r>
      <w:r w:rsidRPr="00FA7840">
        <w:rPr>
          <w:sz w:val="28"/>
          <w:szCs w:val="28"/>
          <w:lang w:val="uk-UA"/>
        </w:rPr>
        <w:t>-</w:t>
      </w:r>
      <w:r w:rsidRPr="005A123A">
        <w:rPr>
          <w:sz w:val="28"/>
          <w:szCs w:val="28"/>
          <w:lang w:val="uk-UA"/>
        </w:rPr>
        <w:t>373</w:t>
      </w:r>
      <w:r w:rsidRPr="00FA7840">
        <w:rPr>
          <w:sz w:val="28"/>
          <w:szCs w:val="28"/>
          <w:lang w:val="uk-UA"/>
        </w:rPr>
        <w:t xml:space="preserve"> кБк/м</w:t>
      </w:r>
      <w:r w:rsidRPr="00FA7840">
        <w:rPr>
          <w:sz w:val="28"/>
          <w:szCs w:val="28"/>
          <w:vertAlign w:val="superscript"/>
          <w:lang w:val="uk-UA"/>
        </w:rPr>
        <w:t>2</w:t>
      </w:r>
      <w:r w:rsidRPr="00FA7840">
        <w:rPr>
          <w:sz w:val="28"/>
          <w:szCs w:val="28"/>
          <w:lang w:val="uk-UA"/>
        </w:rPr>
        <w:t>.</w:t>
      </w:r>
      <w:r>
        <w:rPr>
          <w:sz w:val="28"/>
          <w:szCs w:val="28"/>
          <w:lang w:val="uk-UA"/>
        </w:rPr>
        <w:t xml:space="preserve"> Максимальне радіоактивне забруднення грунту спостерігалось на ТПП-28. І саме на ТПП-28 відмічається максимальна акумуляція </w:t>
      </w:r>
      <w:r w:rsidRPr="00CC4E51">
        <w:rPr>
          <w:sz w:val="28"/>
          <w:szCs w:val="28"/>
          <w:vertAlign w:val="superscript"/>
          <w:lang w:val="uk-UA"/>
        </w:rPr>
        <w:t>137</w:t>
      </w:r>
      <w:r w:rsidRPr="00CC4E51">
        <w:rPr>
          <w:sz w:val="28"/>
          <w:szCs w:val="28"/>
          <w:lang w:val="uk-UA"/>
        </w:rPr>
        <w:t xml:space="preserve">Cs </w:t>
      </w:r>
      <w:r>
        <w:rPr>
          <w:sz w:val="28"/>
          <w:szCs w:val="28"/>
          <w:lang w:val="uk-UA"/>
        </w:rPr>
        <w:t xml:space="preserve">корою крушини – 3142 ± 534 Бк/кг. Різниця між максимальним та мінімальним вмістом радіонукліда у корі становить для крушини 14,7 раз. </w:t>
      </w:r>
      <w:r w:rsidRPr="00FA7840">
        <w:rPr>
          <w:sz w:val="28"/>
          <w:szCs w:val="28"/>
          <w:lang w:val="uk-UA"/>
        </w:rPr>
        <w:t xml:space="preserve">Максимальне варіювання питомої активності у корі крушини спостерігається на ТПП № </w:t>
      </w:r>
      <w:r>
        <w:rPr>
          <w:sz w:val="28"/>
          <w:szCs w:val="28"/>
          <w:lang w:val="uk-UA"/>
        </w:rPr>
        <w:t>24</w:t>
      </w:r>
      <w:r w:rsidRPr="00FA7840">
        <w:rPr>
          <w:sz w:val="28"/>
          <w:szCs w:val="28"/>
          <w:lang w:val="uk-UA"/>
        </w:rPr>
        <w:t xml:space="preserve"> (</w:t>
      </w:r>
      <w:r>
        <w:rPr>
          <w:sz w:val="28"/>
          <w:szCs w:val="28"/>
          <w:lang w:val="en-US"/>
        </w:rPr>
        <w:t>V</w:t>
      </w:r>
      <w:r w:rsidRPr="00F845D6">
        <w:rPr>
          <w:sz w:val="28"/>
          <w:szCs w:val="28"/>
          <w:lang w:val="uk-UA"/>
        </w:rPr>
        <w:t>=</w:t>
      </w:r>
      <w:r>
        <w:rPr>
          <w:sz w:val="28"/>
          <w:szCs w:val="28"/>
          <w:lang w:val="uk-UA"/>
        </w:rPr>
        <w:t>59%)</w:t>
      </w:r>
      <w:r w:rsidRPr="00FA7840">
        <w:rPr>
          <w:sz w:val="28"/>
          <w:szCs w:val="28"/>
          <w:lang w:val="uk-UA"/>
        </w:rPr>
        <w:t xml:space="preserve">. </w:t>
      </w:r>
    </w:p>
    <w:p w:rsidR="008D6979" w:rsidRDefault="008D6979" w:rsidP="004A37A9">
      <w:pPr>
        <w:spacing w:line="360" w:lineRule="auto"/>
        <w:ind w:firstLine="720"/>
        <w:jc w:val="both"/>
        <w:rPr>
          <w:sz w:val="28"/>
          <w:szCs w:val="28"/>
          <w:lang w:val="uk-UA"/>
        </w:rPr>
      </w:pPr>
      <w:r>
        <w:rPr>
          <w:sz w:val="28"/>
          <w:szCs w:val="28"/>
          <w:lang w:val="uk-UA"/>
        </w:rPr>
        <w:t>Середні</w:t>
      </w:r>
      <w:r w:rsidRPr="00FA7840">
        <w:rPr>
          <w:sz w:val="28"/>
          <w:szCs w:val="28"/>
          <w:lang w:val="uk-UA"/>
        </w:rPr>
        <w:t xml:space="preserve"> значення </w:t>
      </w:r>
      <w:r>
        <w:rPr>
          <w:sz w:val="28"/>
          <w:szCs w:val="28"/>
          <w:lang w:val="uk-UA"/>
        </w:rPr>
        <w:t xml:space="preserve">КП </w:t>
      </w:r>
      <w:r w:rsidRPr="00FA7840">
        <w:rPr>
          <w:sz w:val="28"/>
          <w:szCs w:val="28"/>
          <w:lang w:val="uk-UA"/>
        </w:rPr>
        <w:t>для кори крушини коливаються</w:t>
      </w:r>
      <w:r>
        <w:rPr>
          <w:sz w:val="28"/>
          <w:szCs w:val="28"/>
          <w:lang w:val="uk-UA"/>
        </w:rPr>
        <w:t xml:space="preserve"> </w:t>
      </w:r>
      <w:r w:rsidRPr="00FA7840">
        <w:rPr>
          <w:sz w:val="28"/>
          <w:szCs w:val="28"/>
          <w:lang w:val="uk-UA"/>
        </w:rPr>
        <w:t xml:space="preserve">від </w:t>
      </w:r>
      <w:r>
        <w:rPr>
          <w:sz w:val="28"/>
          <w:szCs w:val="28"/>
          <w:lang w:val="uk-UA"/>
        </w:rPr>
        <w:t>11,1</w:t>
      </w:r>
      <w:r w:rsidRPr="00FA7840">
        <w:rPr>
          <w:sz w:val="28"/>
          <w:szCs w:val="28"/>
          <w:lang w:val="uk-UA"/>
        </w:rPr>
        <w:t xml:space="preserve"> </w:t>
      </w:r>
      <w:r>
        <w:rPr>
          <w:sz w:val="28"/>
          <w:szCs w:val="28"/>
          <w:lang w:val="uk-UA"/>
        </w:rPr>
        <w:t>м</w:t>
      </w:r>
      <w:r w:rsidRPr="000769C9">
        <w:rPr>
          <w:sz w:val="28"/>
          <w:szCs w:val="28"/>
          <w:vertAlign w:val="superscript"/>
          <w:lang w:val="uk-UA"/>
        </w:rPr>
        <w:t>2</w:t>
      </w:r>
      <w:r>
        <w:rPr>
          <w:sz w:val="28"/>
          <w:szCs w:val="28"/>
          <w:lang w:val="uk-UA"/>
        </w:rPr>
        <w:t>кг</w:t>
      </w:r>
      <w:r w:rsidRPr="000769C9">
        <w:rPr>
          <w:sz w:val="28"/>
          <w:szCs w:val="28"/>
          <w:vertAlign w:val="superscript"/>
          <w:lang w:val="uk-UA"/>
        </w:rPr>
        <w:t>-1</w:t>
      </w:r>
      <w:r>
        <w:rPr>
          <w:sz w:val="28"/>
          <w:szCs w:val="28"/>
          <w:lang w:val="uk-UA"/>
        </w:rPr>
        <w:t>10</w:t>
      </w:r>
      <w:r w:rsidRPr="000769C9">
        <w:rPr>
          <w:sz w:val="28"/>
          <w:szCs w:val="28"/>
          <w:vertAlign w:val="superscript"/>
          <w:lang w:val="uk-UA"/>
        </w:rPr>
        <w:t>-3</w:t>
      </w:r>
      <w:r>
        <w:rPr>
          <w:sz w:val="28"/>
          <w:szCs w:val="28"/>
          <w:lang w:val="uk-UA"/>
        </w:rPr>
        <w:t xml:space="preserve"> </w:t>
      </w:r>
      <w:r w:rsidRPr="00FA7840">
        <w:rPr>
          <w:sz w:val="28"/>
          <w:szCs w:val="28"/>
          <w:lang w:val="uk-UA"/>
        </w:rPr>
        <w:t>(ТПП № 2</w:t>
      </w:r>
      <w:r>
        <w:rPr>
          <w:sz w:val="28"/>
          <w:szCs w:val="28"/>
          <w:lang w:val="uk-UA"/>
        </w:rPr>
        <w:t>8</w:t>
      </w:r>
      <w:r w:rsidRPr="00FA7840">
        <w:rPr>
          <w:sz w:val="28"/>
          <w:szCs w:val="28"/>
          <w:lang w:val="uk-UA"/>
        </w:rPr>
        <w:t xml:space="preserve">) до </w:t>
      </w:r>
      <w:r>
        <w:rPr>
          <w:sz w:val="28"/>
          <w:szCs w:val="28"/>
          <w:lang w:val="uk-UA"/>
        </w:rPr>
        <w:t>32,3</w:t>
      </w:r>
      <w:r w:rsidRPr="00FA7840">
        <w:rPr>
          <w:sz w:val="28"/>
          <w:szCs w:val="28"/>
          <w:lang w:val="uk-UA"/>
        </w:rPr>
        <w:t xml:space="preserve"> </w:t>
      </w:r>
      <w:r>
        <w:rPr>
          <w:sz w:val="28"/>
          <w:szCs w:val="28"/>
          <w:lang w:val="uk-UA"/>
        </w:rPr>
        <w:t>м</w:t>
      </w:r>
      <w:r w:rsidRPr="000769C9">
        <w:rPr>
          <w:sz w:val="28"/>
          <w:szCs w:val="28"/>
          <w:vertAlign w:val="superscript"/>
          <w:lang w:val="uk-UA"/>
        </w:rPr>
        <w:t>2</w:t>
      </w:r>
      <w:r>
        <w:rPr>
          <w:sz w:val="28"/>
          <w:szCs w:val="28"/>
          <w:lang w:val="uk-UA"/>
        </w:rPr>
        <w:t>кг</w:t>
      </w:r>
      <w:r w:rsidRPr="000769C9">
        <w:rPr>
          <w:sz w:val="28"/>
          <w:szCs w:val="28"/>
          <w:vertAlign w:val="superscript"/>
          <w:lang w:val="uk-UA"/>
        </w:rPr>
        <w:t>-1</w:t>
      </w:r>
      <w:r>
        <w:rPr>
          <w:sz w:val="28"/>
          <w:szCs w:val="28"/>
          <w:lang w:val="uk-UA"/>
        </w:rPr>
        <w:t>10</w:t>
      </w:r>
      <w:r w:rsidRPr="000769C9">
        <w:rPr>
          <w:sz w:val="28"/>
          <w:szCs w:val="28"/>
          <w:vertAlign w:val="superscript"/>
          <w:lang w:val="uk-UA"/>
        </w:rPr>
        <w:t>-3</w:t>
      </w:r>
      <w:r>
        <w:rPr>
          <w:sz w:val="28"/>
          <w:szCs w:val="28"/>
          <w:lang w:val="uk-UA"/>
        </w:rPr>
        <w:t xml:space="preserve"> </w:t>
      </w:r>
      <w:r w:rsidRPr="00FA7840">
        <w:rPr>
          <w:sz w:val="28"/>
          <w:szCs w:val="28"/>
          <w:lang w:val="uk-UA"/>
        </w:rPr>
        <w:t>(ТПП № 2</w:t>
      </w:r>
      <w:r>
        <w:rPr>
          <w:sz w:val="28"/>
          <w:szCs w:val="28"/>
          <w:lang w:val="uk-UA"/>
        </w:rPr>
        <w:t>4)</w:t>
      </w:r>
      <w:r w:rsidRPr="00FA7840">
        <w:rPr>
          <w:sz w:val="28"/>
          <w:szCs w:val="28"/>
          <w:lang w:val="uk-UA"/>
        </w:rPr>
        <w:t xml:space="preserve">. </w:t>
      </w:r>
      <w:r>
        <w:rPr>
          <w:sz w:val="28"/>
          <w:szCs w:val="28"/>
          <w:lang w:val="uk-UA"/>
        </w:rPr>
        <w:t xml:space="preserve">В межах всієї бази даних різниця між мінімальною та максимальною величинами КП для кори крушини становить 2,9 рази. Середня величина коефіцієнту переходу </w:t>
      </w:r>
      <w:r w:rsidRPr="007575AC">
        <w:rPr>
          <w:sz w:val="28"/>
          <w:szCs w:val="28"/>
          <w:vertAlign w:val="superscript"/>
          <w:lang w:val="uk-UA"/>
        </w:rPr>
        <w:t>137</w:t>
      </w:r>
      <w:r>
        <w:rPr>
          <w:sz w:val="28"/>
          <w:szCs w:val="28"/>
          <w:lang w:val="en-US"/>
        </w:rPr>
        <w:t>Cs</w:t>
      </w:r>
      <w:r w:rsidRPr="006E754F">
        <w:rPr>
          <w:sz w:val="28"/>
          <w:szCs w:val="28"/>
        </w:rPr>
        <w:t xml:space="preserve"> </w:t>
      </w:r>
      <w:r>
        <w:rPr>
          <w:sz w:val="28"/>
          <w:szCs w:val="28"/>
          <w:lang w:val="uk-UA"/>
        </w:rPr>
        <w:t>дорівнює 17,1</w:t>
      </w:r>
      <w:r w:rsidRPr="00597A9F">
        <w:rPr>
          <w:sz w:val="28"/>
          <w:szCs w:val="28"/>
          <w:lang w:val="uk-UA"/>
        </w:rPr>
        <w:t xml:space="preserve"> </w:t>
      </w:r>
      <w:r>
        <w:rPr>
          <w:sz w:val="28"/>
          <w:szCs w:val="28"/>
          <w:lang w:val="uk-UA"/>
        </w:rPr>
        <w:t>м</w:t>
      </w:r>
      <w:r w:rsidRPr="000769C9">
        <w:rPr>
          <w:sz w:val="28"/>
          <w:szCs w:val="28"/>
          <w:vertAlign w:val="superscript"/>
          <w:lang w:val="uk-UA"/>
        </w:rPr>
        <w:t>2</w:t>
      </w:r>
      <w:r>
        <w:rPr>
          <w:sz w:val="28"/>
          <w:szCs w:val="28"/>
          <w:lang w:val="uk-UA"/>
        </w:rPr>
        <w:t>кг</w:t>
      </w:r>
      <w:r w:rsidRPr="000769C9">
        <w:rPr>
          <w:sz w:val="28"/>
          <w:szCs w:val="28"/>
          <w:vertAlign w:val="superscript"/>
          <w:lang w:val="uk-UA"/>
        </w:rPr>
        <w:t>-1</w:t>
      </w:r>
      <w:r>
        <w:rPr>
          <w:sz w:val="28"/>
          <w:szCs w:val="28"/>
          <w:lang w:val="uk-UA"/>
        </w:rPr>
        <w:t>10</w:t>
      </w:r>
      <w:r w:rsidRPr="000769C9">
        <w:rPr>
          <w:sz w:val="28"/>
          <w:szCs w:val="28"/>
          <w:vertAlign w:val="superscript"/>
          <w:lang w:val="uk-UA"/>
        </w:rPr>
        <w:t>-3</w:t>
      </w:r>
      <w:r>
        <w:rPr>
          <w:sz w:val="28"/>
          <w:szCs w:val="28"/>
          <w:lang w:val="uk-UA"/>
        </w:rPr>
        <w:t xml:space="preserve">. Величини коефіцієнту накопичення в межах всієї бази даних знаходились у діапазоні 0,23 – 0,76. </w:t>
      </w:r>
    </w:p>
    <w:p w:rsidR="008D6979" w:rsidRPr="00C519E4" w:rsidRDefault="008D6979" w:rsidP="004A37A9">
      <w:pPr>
        <w:spacing w:line="360" w:lineRule="auto"/>
        <w:ind w:firstLine="720"/>
        <w:jc w:val="both"/>
        <w:rPr>
          <w:sz w:val="28"/>
          <w:szCs w:val="28"/>
          <w:lang w:val="uk-UA"/>
        </w:rPr>
      </w:pPr>
      <w:r>
        <w:rPr>
          <w:sz w:val="28"/>
          <w:szCs w:val="28"/>
          <w:lang w:val="uk-UA"/>
        </w:rPr>
        <w:t xml:space="preserve">Для </w:t>
      </w:r>
      <w:r w:rsidRPr="00571370">
        <w:rPr>
          <w:sz w:val="28"/>
          <w:szCs w:val="28"/>
          <w:lang w:val="uk-UA"/>
        </w:rPr>
        <w:t>досліджува</w:t>
      </w:r>
      <w:r>
        <w:rPr>
          <w:sz w:val="28"/>
          <w:szCs w:val="28"/>
          <w:lang w:val="uk-UA"/>
        </w:rPr>
        <w:t>ного виду характерним</w:t>
      </w:r>
      <w:r w:rsidRPr="00571370">
        <w:rPr>
          <w:sz w:val="28"/>
          <w:szCs w:val="28"/>
          <w:lang w:val="uk-UA"/>
        </w:rPr>
        <w:t xml:space="preserve"> є збільшення значень питомої активності </w:t>
      </w:r>
      <w:r w:rsidRPr="00571370">
        <w:rPr>
          <w:sz w:val="28"/>
          <w:szCs w:val="28"/>
          <w:vertAlign w:val="superscript"/>
          <w:lang w:val="uk-UA"/>
        </w:rPr>
        <w:t>137</w:t>
      </w:r>
      <w:r w:rsidRPr="00571370">
        <w:rPr>
          <w:sz w:val="28"/>
          <w:szCs w:val="28"/>
          <w:lang w:val="uk-UA"/>
        </w:rPr>
        <w:t>Cs із підвищенням щільності радіоактивного забруднення ґрунту</w:t>
      </w:r>
      <w:r>
        <w:rPr>
          <w:sz w:val="28"/>
          <w:szCs w:val="28"/>
          <w:lang w:val="uk-UA"/>
        </w:rPr>
        <w:t xml:space="preserve">. </w:t>
      </w:r>
      <w:r w:rsidRPr="00C519E4">
        <w:rPr>
          <w:sz w:val="28"/>
          <w:szCs w:val="28"/>
          <w:lang w:val="uk-UA"/>
        </w:rPr>
        <w:t>Наприклад, при 28 кБк/м</w:t>
      </w:r>
      <w:r w:rsidRPr="00C519E4">
        <w:rPr>
          <w:sz w:val="28"/>
          <w:szCs w:val="28"/>
          <w:vertAlign w:val="superscript"/>
          <w:lang w:val="uk-UA"/>
        </w:rPr>
        <w:t xml:space="preserve">2 </w:t>
      </w:r>
      <w:r w:rsidRPr="00C519E4">
        <w:rPr>
          <w:sz w:val="28"/>
          <w:szCs w:val="28"/>
          <w:lang w:val="uk-UA"/>
        </w:rPr>
        <w:t xml:space="preserve">вміст </w:t>
      </w:r>
      <w:r w:rsidRPr="00C519E4">
        <w:rPr>
          <w:sz w:val="28"/>
          <w:szCs w:val="28"/>
          <w:vertAlign w:val="superscript"/>
          <w:lang w:val="uk-UA"/>
        </w:rPr>
        <w:t>137</w:t>
      </w:r>
      <w:r w:rsidRPr="00C519E4">
        <w:rPr>
          <w:sz w:val="28"/>
          <w:szCs w:val="28"/>
          <w:lang w:val="uk-UA"/>
        </w:rPr>
        <w:t>Сs у її корі дорівнював 274 Бк/кг (ТПП-23), при 90 кБк/м</w:t>
      </w:r>
      <w:r w:rsidRPr="00C519E4">
        <w:rPr>
          <w:sz w:val="28"/>
          <w:szCs w:val="28"/>
          <w:vertAlign w:val="superscript"/>
          <w:lang w:val="uk-UA"/>
        </w:rPr>
        <w:t xml:space="preserve">2 </w:t>
      </w:r>
      <w:r w:rsidRPr="00C519E4">
        <w:rPr>
          <w:sz w:val="28"/>
          <w:szCs w:val="28"/>
          <w:lang w:val="uk-UA"/>
        </w:rPr>
        <w:t>– 586 Бк/кг (ТПП-24), а при 278 кБк/м</w:t>
      </w:r>
      <w:r w:rsidRPr="00C519E4">
        <w:rPr>
          <w:sz w:val="28"/>
          <w:szCs w:val="28"/>
          <w:vertAlign w:val="superscript"/>
          <w:lang w:val="uk-UA"/>
        </w:rPr>
        <w:t xml:space="preserve">2 </w:t>
      </w:r>
      <w:r w:rsidRPr="00C519E4">
        <w:rPr>
          <w:sz w:val="28"/>
          <w:szCs w:val="28"/>
          <w:lang w:val="uk-UA"/>
        </w:rPr>
        <w:t>підвищився до 1927 Бк/кг (ТПП-25).</w:t>
      </w:r>
    </w:p>
    <w:p w:rsidR="008D6979" w:rsidRDefault="008D6979" w:rsidP="004A37A9">
      <w:pPr>
        <w:spacing w:line="360" w:lineRule="auto"/>
        <w:ind w:firstLine="720"/>
        <w:jc w:val="both"/>
        <w:rPr>
          <w:sz w:val="28"/>
          <w:szCs w:val="28"/>
          <w:lang w:val="uk-UA"/>
        </w:rPr>
      </w:pPr>
      <w:r w:rsidRPr="00FA7840">
        <w:rPr>
          <w:sz w:val="28"/>
          <w:szCs w:val="28"/>
          <w:lang w:val="uk-UA"/>
        </w:rPr>
        <w:t xml:space="preserve">Проведений регресійний аналіз виявив тісний лінійний зв’язок між вмістом </w:t>
      </w:r>
      <w:r w:rsidRPr="00FA7840">
        <w:rPr>
          <w:sz w:val="28"/>
          <w:szCs w:val="28"/>
          <w:vertAlign w:val="superscript"/>
          <w:lang w:val="uk-UA"/>
        </w:rPr>
        <w:t>137</w:t>
      </w:r>
      <w:r w:rsidRPr="00FA7840">
        <w:rPr>
          <w:sz w:val="28"/>
          <w:szCs w:val="28"/>
          <w:lang w:val="uk-UA"/>
        </w:rPr>
        <w:t>Cs у корі крушини та щільністю радіоактивного забруднен</w:t>
      </w:r>
      <w:r>
        <w:rPr>
          <w:sz w:val="28"/>
          <w:szCs w:val="28"/>
          <w:lang w:val="uk-UA"/>
        </w:rPr>
        <w:t>н</w:t>
      </w:r>
      <w:r w:rsidRPr="00FA7840">
        <w:rPr>
          <w:sz w:val="28"/>
          <w:szCs w:val="28"/>
          <w:lang w:val="uk-UA"/>
        </w:rPr>
        <w:t xml:space="preserve">я ґрунту </w:t>
      </w:r>
      <w:r>
        <w:rPr>
          <w:sz w:val="28"/>
          <w:szCs w:val="28"/>
          <w:lang w:val="uk-UA"/>
        </w:rPr>
        <w:t xml:space="preserve">(рис. 1.5 ) </w:t>
      </w:r>
      <w:r w:rsidRPr="00FA7840">
        <w:rPr>
          <w:sz w:val="28"/>
          <w:szCs w:val="28"/>
          <w:lang w:val="uk-UA"/>
        </w:rPr>
        <w:t>– коефіцієнт кореляції дорівнюва</w:t>
      </w:r>
      <w:r>
        <w:rPr>
          <w:sz w:val="28"/>
          <w:szCs w:val="28"/>
          <w:lang w:val="uk-UA"/>
        </w:rPr>
        <w:t>в 0</w:t>
      </w:r>
      <w:r w:rsidRPr="00FA7840">
        <w:rPr>
          <w:sz w:val="28"/>
          <w:szCs w:val="28"/>
          <w:lang w:val="uk-UA"/>
        </w:rPr>
        <w:t>,</w:t>
      </w:r>
      <w:r>
        <w:rPr>
          <w:sz w:val="28"/>
          <w:szCs w:val="28"/>
          <w:lang w:val="uk-UA"/>
        </w:rPr>
        <w:t>80.</w:t>
      </w:r>
    </w:p>
    <w:p w:rsidR="008D6979" w:rsidRDefault="008D6979" w:rsidP="004A37A9">
      <w:pPr>
        <w:spacing w:line="360" w:lineRule="auto"/>
        <w:ind w:firstLine="720"/>
        <w:jc w:val="both"/>
        <w:rPr>
          <w:sz w:val="28"/>
          <w:szCs w:val="28"/>
          <w:lang w:val="uk-UA"/>
        </w:rPr>
      </w:pPr>
    </w:p>
    <w:p w:rsidR="008D6979" w:rsidRDefault="006C3C5B" w:rsidP="004A37A9">
      <w:pPr>
        <w:spacing w:line="360" w:lineRule="auto"/>
        <w:ind w:firstLine="720"/>
        <w:rPr>
          <w:sz w:val="28"/>
          <w:szCs w:val="28"/>
          <w:lang w:val="uk-UA"/>
        </w:rPr>
      </w:pPr>
      <w:r>
        <w:rPr>
          <w:noProof/>
          <w:sz w:val="28"/>
          <w:szCs w:val="28"/>
        </w:rPr>
        <w:lastRenderedPageBreak/>
        <w:drawing>
          <wp:inline distT="0" distB="0" distL="0" distR="0">
            <wp:extent cx="5505450" cy="3952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3952875"/>
                    </a:xfrm>
                    <a:prstGeom prst="rect">
                      <a:avLst/>
                    </a:prstGeom>
                    <a:noFill/>
                    <a:ln>
                      <a:noFill/>
                    </a:ln>
                  </pic:spPr>
                </pic:pic>
              </a:graphicData>
            </a:graphic>
          </wp:inline>
        </w:drawing>
      </w:r>
    </w:p>
    <w:p w:rsidR="008D6979" w:rsidRDefault="008D6979" w:rsidP="004A37A9">
      <w:pPr>
        <w:spacing w:line="360" w:lineRule="auto"/>
        <w:ind w:firstLine="720"/>
        <w:jc w:val="center"/>
        <w:rPr>
          <w:sz w:val="28"/>
          <w:szCs w:val="28"/>
          <w:lang w:val="uk-UA"/>
        </w:rPr>
      </w:pPr>
      <w:r w:rsidRPr="00F001E4">
        <w:rPr>
          <w:sz w:val="28"/>
          <w:szCs w:val="28"/>
          <w:lang w:val="uk-UA"/>
        </w:rPr>
        <w:t xml:space="preserve">Рис. </w:t>
      </w:r>
      <w:r>
        <w:rPr>
          <w:sz w:val="28"/>
          <w:szCs w:val="28"/>
          <w:lang w:val="uk-UA"/>
        </w:rPr>
        <w:t xml:space="preserve">1.5 – Графік </w:t>
      </w:r>
      <w:r w:rsidRPr="00F001E4">
        <w:rPr>
          <w:sz w:val="28"/>
          <w:szCs w:val="28"/>
          <w:lang w:val="uk-UA"/>
        </w:rPr>
        <w:t xml:space="preserve">залежності </w:t>
      </w:r>
      <w:r>
        <w:rPr>
          <w:sz w:val="28"/>
          <w:szCs w:val="28"/>
          <w:lang w:val="uk-UA"/>
        </w:rPr>
        <w:t xml:space="preserve">радіоактивного забруднення </w:t>
      </w:r>
      <w:r w:rsidRPr="00F001E4">
        <w:rPr>
          <w:sz w:val="28"/>
          <w:szCs w:val="28"/>
          <w:lang w:val="uk-UA"/>
        </w:rPr>
        <w:t xml:space="preserve">кори крушини від щільності забруднення ґрунту </w:t>
      </w:r>
      <w:r w:rsidRPr="00F001E4">
        <w:rPr>
          <w:sz w:val="28"/>
          <w:vertAlign w:val="superscript"/>
          <w:lang w:val="uk-UA"/>
        </w:rPr>
        <w:t>137</w:t>
      </w:r>
      <w:r w:rsidRPr="00F001E4">
        <w:rPr>
          <w:sz w:val="28"/>
          <w:lang w:val="uk-UA"/>
        </w:rPr>
        <w:t>Cs.</w:t>
      </w:r>
    </w:p>
    <w:p w:rsidR="008D6979" w:rsidRDefault="008D6979" w:rsidP="004A37A9">
      <w:pPr>
        <w:spacing w:line="360" w:lineRule="auto"/>
        <w:ind w:firstLine="720"/>
        <w:rPr>
          <w:sz w:val="28"/>
          <w:szCs w:val="28"/>
          <w:lang w:val="uk-UA"/>
        </w:rPr>
      </w:pPr>
    </w:p>
    <w:p w:rsidR="008D6979" w:rsidRPr="00A561A0" w:rsidRDefault="008D6979" w:rsidP="00982FDD">
      <w:pPr>
        <w:spacing w:line="360" w:lineRule="auto"/>
        <w:ind w:firstLine="720"/>
        <w:jc w:val="both"/>
        <w:rPr>
          <w:sz w:val="28"/>
          <w:szCs w:val="28"/>
          <w:lang w:val="uk-UA"/>
        </w:rPr>
      </w:pPr>
      <w:r w:rsidRPr="00FA7840">
        <w:rPr>
          <w:sz w:val="28"/>
          <w:szCs w:val="28"/>
          <w:lang w:val="uk-UA"/>
        </w:rPr>
        <w:t>Регресійн</w:t>
      </w:r>
      <w:r>
        <w:rPr>
          <w:sz w:val="28"/>
          <w:szCs w:val="28"/>
          <w:lang w:val="uk-UA"/>
        </w:rPr>
        <w:t>і</w:t>
      </w:r>
      <w:r w:rsidRPr="00FA7840">
        <w:rPr>
          <w:sz w:val="28"/>
          <w:szCs w:val="28"/>
          <w:lang w:val="uk-UA"/>
        </w:rPr>
        <w:t xml:space="preserve"> рівняння залежності питомої активності </w:t>
      </w:r>
      <w:r w:rsidRPr="00FA7840">
        <w:rPr>
          <w:sz w:val="28"/>
          <w:szCs w:val="28"/>
          <w:vertAlign w:val="superscript"/>
          <w:lang w:val="uk-UA"/>
        </w:rPr>
        <w:t>137</w:t>
      </w:r>
      <w:r w:rsidRPr="00FA7840">
        <w:rPr>
          <w:sz w:val="28"/>
          <w:szCs w:val="28"/>
          <w:lang w:val="uk-UA"/>
        </w:rPr>
        <w:t xml:space="preserve">Cs у корі </w:t>
      </w:r>
      <w:r>
        <w:rPr>
          <w:sz w:val="28"/>
          <w:szCs w:val="28"/>
          <w:lang w:val="uk-UA"/>
        </w:rPr>
        <w:t>крушини</w:t>
      </w:r>
      <w:r w:rsidRPr="00FA7840">
        <w:rPr>
          <w:sz w:val="28"/>
          <w:szCs w:val="28"/>
          <w:lang w:val="uk-UA"/>
        </w:rPr>
        <w:t xml:space="preserve"> </w:t>
      </w:r>
      <w:r>
        <w:rPr>
          <w:sz w:val="28"/>
          <w:szCs w:val="28"/>
          <w:lang w:val="uk-UA"/>
        </w:rPr>
        <w:t xml:space="preserve">від величини потужності експозиційної дози </w:t>
      </w:r>
      <w:r w:rsidRPr="00F001E4">
        <w:rPr>
          <w:sz w:val="28"/>
          <w:szCs w:val="28"/>
          <w:lang w:val="uk-UA"/>
        </w:rPr>
        <w:t xml:space="preserve"> на ґрунті та на висоті 1 м теж ма</w:t>
      </w:r>
      <w:r>
        <w:rPr>
          <w:sz w:val="28"/>
          <w:szCs w:val="28"/>
          <w:lang w:val="uk-UA"/>
        </w:rPr>
        <w:t>ють</w:t>
      </w:r>
      <w:r w:rsidRPr="00F001E4">
        <w:rPr>
          <w:sz w:val="28"/>
          <w:szCs w:val="28"/>
          <w:lang w:val="uk-UA"/>
        </w:rPr>
        <w:t xml:space="preserve"> вигляд y = a + bx і</w:t>
      </w:r>
      <w:r w:rsidRPr="00FA7840">
        <w:rPr>
          <w:sz w:val="28"/>
          <w:szCs w:val="28"/>
          <w:lang w:val="uk-UA"/>
        </w:rPr>
        <w:t xml:space="preserve"> </w:t>
      </w:r>
      <w:r>
        <w:rPr>
          <w:sz w:val="28"/>
          <w:szCs w:val="28"/>
          <w:lang w:val="uk-UA"/>
        </w:rPr>
        <w:t>характеризуються</w:t>
      </w:r>
      <w:r w:rsidRPr="00FA7840">
        <w:rPr>
          <w:sz w:val="28"/>
          <w:szCs w:val="28"/>
          <w:lang w:val="uk-UA"/>
        </w:rPr>
        <w:t xml:space="preserve"> висок</w:t>
      </w:r>
      <w:r>
        <w:rPr>
          <w:sz w:val="28"/>
          <w:szCs w:val="28"/>
          <w:lang w:val="uk-UA"/>
        </w:rPr>
        <w:t>ими</w:t>
      </w:r>
      <w:r w:rsidRPr="00FA7840">
        <w:rPr>
          <w:sz w:val="28"/>
          <w:szCs w:val="28"/>
          <w:lang w:val="uk-UA"/>
        </w:rPr>
        <w:t xml:space="preserve"> коефіцієнт</w:t>
      </w:r>
      <w:r>
        <w:rPr>
          <w:sz w:val="28"/>
          <w:szCs w:val="28"/>
          <w:lang w:val="uk-UA"/>
        </w:rPr>
        <w:t xml:space="preserve">ами кореляції – </w:t>
      </w:r>
      <w:r w:rsidRPr="00FA7840">
        <w:rPr>
          <w:sz w:val="28"/>
          <w:szCs w:val="28"/>
          <w:lang w:val="uk-UA"/>
        </w:rPr>
        <w:t>0,</w:t>
      </w:r>
      <w:r>
        <w:rPr>
          <w:sz w:val="28"/>
          <w:szCs w:val="28"/>
          <w:lang w:val="uk-UA"/>
        </w:rPr>
        <w:t>87 та 0,90 відповідно (рис. 1.6-1.7)</w:t>
      </w:r>
      <w:r w:rsidRPr="00F001E4">
        <w:rPr>
          <w:sz w:val="28"/>
          <w:szCs w:val="28"/>
          <w:lang w:val="uk-UA"/>
        </w:rPr>
        <w:t>.</w:t>
      </w:r>
      <w:r>
        <w:rPr>
          <w:sz w:val="28"/>
          <w:szCs w:val="28"/>
          <w:lang w:val="uk-UA"/>
        </w:rPr>
        <w:t xml:space="preserve"> Р</w:t>
      </w:r>
      <w:r w:rsidRPr="00A561A0">
        <w:rPr>
          <w:color w:val="000000"/>
          <w:sz w:val="28"/>
          <w:szCs w:val="28"/>
          <w:lang w:val="uk-UA"/>
        </w:rPr>
        <w:t>івень</w:t>
      </w:r>
      <w:r>
        <w:rPr>
          <w:color w:val="000000"/>
          <w:sz w:val="28"/>
          <w:szCs w:val="28"/>
          <w:lang w:val="uk-UA"/>
        </w:rPr>
        <w:t xml:space="preserve"> значущості</w:t>
      </w:r>
      <w:r w:rsidRPr="00A561A0">
        <w:rPr>
          <w:color w:val="000000"/>
          <w:sz w:val="28"/>
          <w:szCs w:val="28"/>
          <w:lang w:val="uk-UA"/>
        </w:rPr>
        <w:t xml:space="preserve"> не перевищував 0,00004, що вказує на високу достовірність зв’язк</w:t>
      </w:r>
      <w:r>
        <w:rPr>
          <w:color w:val="000000"/>
          <w:sz w:val="28"/>
          <w:szCs w:val="28"/>
          <w:lang w:val="uk-UA"/>
        </w:rPr>
        <w:t>ів</w:t>
      </w:r>
      <w:r>
        <w:rPr>
          <w:sz w:val="28"/>
          <w:szCs w:val="28"/>
          <w:lang w:val="uk-UA"/>
        </w:rPr>
        <w:t>.</w:t>
      </w:r>
    </w:p>
    <w:p w:rsidR="008D6979" w:rsidRDefault="006C3C5B" w:rsidP="004A37A9">
      <w:pPr>
        <w:spacing w:line="360" w:lineRule="auto"/>
        <w:ind w:firstLine="720"/>
        <w:rPr>
          <w:noProof/>
          <w:lang w:val="uk-UA"/>
        </w:rPr>
      </w:pPr>
      <w:r>
        <w:rPr>
          <w:noProof/>
        </w:rPr>
        <w:lastRenderedPageBreak/>
        <w:drawing>
          <wp:inline distT="0" distB="0" distL="0" distR="0">
            <wp:extent cx="5467350" cy="35242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3524250"/>
                    </a:xfrm>
                    <a:prstGeom prst="rect">
                      <a:avLst/>
                    </a:prstGeom>
                    <a:noFill/>
                    <a:ln>
                      <a:noFill/>
                    </a:ln>
                  </pic:spPr>
                </pic:pic>
              </a:graphicData>
            </a:graphic>
          </wp:inline>
        </w:drawing>
      </w:r>
    </w:p>
    <w:p w:rsidR="008D6979" w:rsidRDefault="008D6979" w:rsidP="004A37A9">
      <w:pPr>
        <w:spacing w:line="360" w:lineRule="auto"/>
        <w:ind w:firstLine="720"/>
        <w:jc w:val="center"/>
        <w:rPr>
          <w:noProof/>
          <w:lang w:val="uk-UA"/>
        </w:rPr>
      </w:pPr>
      <w:r>
        <w:rPr>
          <w:sz w:val="28"/>
          <w:szCs w:val="28"/>
          <w:lang w:val="uk-UA"/>
        </w:rPr>
        <w:t xml:space="preserve">Рис. 1.6. </w:t>
      </w:r>
      <w:r w:rsidRPr="00A561A0">
        <w:rPr>
          <w:color w:val="000000"/>
          <w:sz w:val="28"/>
          <w:szCs w:val="28"/>
          <w:lang w:val="uk-UA"/>
        </w:rPr>
        <w:t xml:space="preserve">Регресійний аналіз залежності вмісту </w:t>
      </w:r>
      <w:r w:rsidRPr="00A561A0">
        <w:rPr>
          <w:color w:val="000000"/>
          <w:sz w:val="28"/>
          <w:szCs w:val="28"/>
          <w:vertAlign w:val="superscript"/>
          <w:lang w:val="uk-UA"/>
        </w:rPr>
        <w:t>137</w:t>
      </w:r>
      <w:r w:rsidRPr="00A561A0">
        <w:rPr>
          <w:color w:val="000000"/>
          <w:sz w:val="28"/>
          <w:szCs w:val="28"/>
          <w:lang w:val="uk-UA"/>
        </w:rPr>
        <w:t>С</w:t>
      </w:r>
      <w:r w:rsidRPr="00A561A0">
        <w:rPr>
          <w:color w:val="000000"/>
          <w:sz w:val="28"/>
          <w:szCs w:val="28"/>
          <w:lang w:val="en-US"/>
        </w:rPr>
        <w:t>s</w:t>
      </w:r>
      <w:r w:rsidRPr="00A561A0">
        <w:rPr>
          <w:color w:val="000000"/>
          <w:sz w:val="28"/>
          <w:szCs w:val="28"/>
          <w:lang w:val="uk-UA"/>
        </w:rPr>
        <w:t xml:space="preserve"> у </w:t>
      </w:r>
      <w:r>
        <w:rPr>
          <w:color w:val="000000"/>
          <w:sz w:val="28"/>
          <w:szCs w:val="28"/>
          <w:lang w:val="uk-UA"/>
        </w:rPr>
        <w:t>корі крушини ламкої</w:t>
      </w:r>
      <w:r w:rsidRPr="00A561A0">
        <w:rPr>
          <w:color w:val="000000"/>
          <w:sz w:val="28"/>
          <w:szCs w:val="28"/>
          <w:lang w:val="uk-UA"/>
        </w:rPr>
        <w:t xml:space="preserve"> від потужності експозиційної дози гамма-випромінювання на висоті 1 м від поверхні ґрунту</w:t>
      </w:r>
      <w:r>
        <w:rPr>
          <w:color w:val="000000"/>
          <w:sz w:val="28"/>
          <w:szCs w:val="28"/>
          <w:lang w:val="uk-UA"/>
        </w:rPr>
        <w:t>.</w:t>
      </w:r>
      <w:r w:rsidRPr="00FC06D1">
        <w:rPr>
          <w:noProof/>
          <w:lang w:val="uk-UA"/>
        </w:rPr>
        <w:t xml:space="preserve"> </w:t>
      </w:r>
    </w:p>
    <w:p w:rsidR="008D6979" w:rsidRDefault="006C3C5B" w:rsidP="004A37A9">
      <w:pPr>
        <w:spacing w:line="360" w:lineRule="auto"/>
        <w:ind w:firstLine="720"/>
        <w:jc w:val="center"/>
        <w:rPr>
          <w:noProof/>
          <w:lang w:val="uk-UA"/>
        </w:rPr>
      </w:pPr>
      <w:r>
        <w:rPr>
          <w:noProof/>
          <w:color w:val="000000"/>
          <w:sz w:val="28"/>
          <w:szCs w:val="28"/>
        </w:rPr>
        <w:drawing>
          <wp:inline distT="0" distB="0" distL="0" distR="0">
            <wp:extent cx="5286375" cy="3695700"/>
            <wp:effectExtent l="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3695700"/>
                    </a:xfrm>
                    <a:prstGeom prst="rect">
                      <a:avLst/>
                    </a:prstGeom>
                    <a:noFill/>
                    <a:ln>
                      <a:noFill/>
                    </a:ln>
                  </pic:spPr>
                </pic:pic>
              </a:graphicData>
            </a:graphic>
          </wp:inline>
        </w:drawing>
      </w:r>
    </w:p>
    <w:p w:rsidR="008D6979" w:rsidRDefault="008D6979" w:rsidP="004A37A9">
      <w:pPr>
        <w:spacing w:line="360" w:lineRule="auto"/>
        <w:ind w:firstLine="720"/>
        <w:jc w:val="center"/>
        <w:rPr>
          <w:color w:val="000000"/>
          <w:sz w:val="28"/>
          <w:szCs w:val="28"/>
          <w:lang w:val="uk-UA"/>
        </w:rPr>
      </w:pPr>
      <w:r>
        <w:rPr>
          <w:sz w:val="28"/>
          <w:szCs w:val="28"/>
          <w:lang w:val="uk-UA"/>
        </w:rPr>
        <w:t xml:space="preserve">Рис. 1.7. </w:t>
      </w:r>
      <w:r w:rsidRPr="00A561A0">
        <w:rPr>
          <w:color w:val="000000"/>
          <w:sz w:val="28"/>
          <w:szCs w:val="28"/>
          <w:lang w:val="uk-UA"/>
        </w:rPr>
        <w:t xml:space="preserve">Регресійний аналіз залежності вмісту </w:t>
      </w:r>
      <w:r w:rsidRPr="00A561A0">
        <w:rPr>
          <w:color w:val="000000"/>
          <w:sz w:val="28"/>
          <w:szCs w:val="28"/>
          <w:vertAlign w:val="superscript"/>
          <w:lang w:val="uk-UA"/>
        </w:rPr>
        <w:t>137</w:t>
      </w:r>
      <w:r w:rsidRPr="00A561A0">
        <w:rPr>
          <w:color w:val="000000"/>
          <w:sz w:val="28"/>
          <w:szCs w:val="28"/>
          <w:lang w:val="uk-UA"/>
        </w:rPr>
        <w:t>С</w:t>
      </w:r>
      <w:r w:rsidRPr="00A561A0">
        <w:rPr>
          <w:color w:val="000000"/>
          <w:sz w:val="28"/>
          <w:szCs w:val="28"/>
          <w:lang w:val="en-US"/>
        </w:rPr>
        <w:t>s</w:t>
      </w:r>
      <w:r w:rsidRPr="00A561A0">
        <w:rPr>
          <w:color w:val="000000"/>
          <w:sz w:val="28"/>
          <w:szCs w:val="28"/>
          <w:lang w:val="uk-UA"/>
        </w:rPr>
        <w:t xml:space="preserve"> у </w:t>
      </w:r>
      <w:r>
        <w:rPr>
          <w:color w:val="000000"/>
          <w:sz w:val="28"/>
          <w:szCs w:val="28"/>
          <w:lang w:val="uk-UA"/>
        </w:rPr>
        <w:t>корі крушини ламкої</w:t>
      </w:r>
      <w:r w:rsidRPr="00A561A0">
        <w:rPr>
          <w:color w:val="000000"/>
          <w:sz w:val="28"/>
          <w:szCs w:val="28"/>
          <w:lang w:val="uk-UA"/>
        </w:rPr>
        <w:t xml:space="preserve"> від потужності експозиційної дози гамма-випромінювання на поверхні ґрунту</w:t>
      </w:r>
      <w:r>
        <w:rPr>
          <w:color w:val="000000"/>
          <w:sz w:val="28"/>
          <w:szCs w:val="28"/>
          <w:lang w:val="uk-UA"/>
        </w:rPr>
        <w:t>.</w:t>
      </w:r>
    </w:p>
    <w:p w:rsidR="008D6979" w:rsidRDefault="008D6979" w:rsidP="004A37A9">
      <w:pPr>
        <w:spacing w:line="360" w:lineRule="auto"/>
        <w:ind w:firstLine="720"/>
        <w:rPr>
          <w:sz w:val="28"/>
          <w:szCs w:val="28"/>
          <w:lang w:val="uk-UA"/>
        </w:rPr>
      </w:pPr>
    </w:p>
    <w:p w:rsidR="008D6979" w:rsidRDefault="008D6979" w:rsidP="004063DA">
      <w:pPr>
        <w:spacing w:line="360" w:lineRule="auto"/>
        <w:ind w:firstLine="720"/>
        <w:jc w:val="both"/>
        <w:rPr>
          <w:sz w:val="28"/>
          <w:szCs w:val="28"/>
          <w:lang w:val="uk-UA"/>
        </w:rPr>
      </w:pPr>
      <w:r>
        <w:rPr>
          <w:sz w:val="28"/>
          <w:szCs w:val="28"/>
          <w:lang w:val="uk-UA"/>
        </w:rPr>
        <w:t xml:space="preserve">Використовуючи результати регресійного аналізу, можна розрахувати граничні значення щільності радіоактивного забруднення грунту, потужності експозиційної дози гамма-випромінювання на висоті 1 м та на поверхні ґрунту, при яких можлива заготівля лікарської сировини, що відповідає діючим нормативам (рис. 1.8-1.9). </w:t>
      </w:r>
    </w:p>
    <w:p w:rsidR="008D6979" w:rsidRDefault="008D6979" w:rsidP="004063DA">
      <w:pPr>
        <w:spacing w:line="360" w:lineRule="auto"/>
        <w:ind w:firstLine="720"/>
        <w:jc w:val="both"/>
        <w:rPr>
          <w:sz w:val="28"/>
          <w:szCs w:val="28"/>
          <w:lang w:val="uk-UA"/>
        </w:rPr>
      </w:pPr>
    </w:p>
    <w:p w:rsidR="008D6979" w:rsidRDefault="008D6979" w:rsidP="004063DA">
      <w:pPr>
        <w:spacing w:line="360" w:lineRule="auto"/>
        <w:ind w:firstLine="720"/>
        <w:jc w:val="both"/>
        <w:rPr>
          <w:sz w:val="28"/>
          <w:szCs w:val="28"/>
          <w:lang w:val="uk-UA"/>
        </w:rPr>
      </w:pPr>
    </w:p>
    <w:p w:rsidR="008D6979" w:rsidRDefault="006C3C5B" w:rsidP="004063DA">
      <w:pPr>
        <w:spacing w:line="360" w:lineRule="auto"/>
        <w:ind w:firstLine="720"/>
        <w:jc w:val="both"/>
        <w:rPr>
          <w:color w:val="000000"/>
          <w:sz w:val="28"/>
          <w:szCs w:val="28"/>
          <w:lang w:val="uk-UA"/>
        </w:rPr>
      </w:pPr>
      <w:r>
        <w:rPr>
          <w:noProof/>
          <w:sz w:val="28"/>
          <w:szCs w:val="28"/>
        </w:rPr>
        <w:drawing>
          <wp:inline distT="0" distB="0" distL="0" distR="0">
            <wp:extent cx="5505450" cy="3048000"/>
            <wp:effectExtent l="19050" t="19050" r="19050" b="1905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0" cy="3048000"/>
                    </a:xfrm>
                    <a:prstGeom prst="rect">
                      <a:avLst/>
                    </a:prstGeom>
                    <a:noFill/>
                    <a:ln w="6350" cmpd="sng">
                      <a:solidFill>
                        <a:srgbClr val="000000"/>
                      </a:solidFill>
                      <a:miter lim="800000"/>
                      <a:headEnd/>
                      <a:tailEnd/>
                    </a:ln>
                    <a:effectLst/>
                  </pic:spPr>
                </pic:pic>
              </a:graphicData>
            </a:graphic>
          </wp:inline>
        </w:drawing>
      </w:r>
    </w:p>
    <w:p w:rsidR="008D6979" w:rsidRDefault="008D6979" w:rsidP="00D55154">
      <w:pPr>
        <w:spacing w:line="360" w:lineRule="auto"/>
        <w:ind w:firstLine="720"/>
        <w:jc w:val="center"/>
        <w:rPr>
          <w:color w:val="000000"/>
          <w:sz w:val="28"/>
          <w:szCs w:val="28"/>
          <w:lang w:val="uk-UA"/>
        </w:rPr>
      </w:pPr>
      <w:r>
        <w:rPr>
          <w:color w:val="000000"/>
          <w:sz w:val="28"/>
          <w:szCs w:val="28"/>
          <w:lang w:val="uk-UA"/>
        </w:rPr>
        <w:t xml:space="preserve">Рис. 1.8 </w:t>
      </w:r>
      <w:r w:rsidRPr="00AD10BA">
        <w:rPr>
          <w:color w:val="000000"/>
          <w:sz w:val="28"/>
          <w:szCs w:val="28"/>
          <w:lang w:val="uk-UA"/>
        </w:rPr>
        <w:t xml:space="preserve">Розрахований вміст </w:t>
      </w:r>
      <w:r w:rsidRPr="00AD10BA">
        <w:rPr>
          <w:color w:val="000000"/>
          <w:sz w:val="28"/>
          <w:szCs w:val="28"/>
          <w:vertAlign w:val="superscript"/>
          <w:lang w:val="uk-UA"/>
        </w:rPr>
        <w:t>137</w:t>
      </w:r>
      <w:r w:rsidRPr="00AD10BA">
        <w:rPr>
          <w:color w:val="000000"/>
          <w:sz w:val="28"/>
          <w:szCs w:val="28"/>
          <w:lang w:val="uk-UA"/>
        </w:rPr>
        <w:t>С</w:t>
      </w:r>
      <w:r w:rsidRPr="00AD10BA">
        <w:rPr>
          <w:color w:val="000000"/>
          <w:sz w:val="28"/>
          <w:szCs w:val="28"/>
          <w:lang w:val="en-US"/>
        </w:rPr>
        <w:t>s</w:t>
      </w:r>
      <w:r w:rsidRPr="00AD10BA">
        <w:rPr>
          <w:color w:val="000000"/>
          <w:sz w:val="28"/>
          <w:szCs w:val="28"/>
          <w:lang w:val="uk-UA"/>
        </w:rPr>
        <w:t xml:space="preserve"> у </w:t>
      </w:r>
      <w:r>
        <w:rPr>
          <w:color w:val="000000"/>
          <w:sz w:val="28"/>
          <w:szCs w:val="28"/>
          <w:lang w:val="uk-UA"/>
        </w:rPr>
        <w:t xml:space="preserve">корі крушини ламкої </w:t>
      </w:r>
      <w:r w:rsidRPr="00AD10BA">
        <w:rPr>
          <w:color w:val="000000"/>
          <w:sz w:val="28"/>
          <w:szCs w:val="28"/>
          <w:lang w:val="uk-UA"/>
        </w:rPr>
        <w:t>при певних величинах щільності радіоактивного забруднення ґрунту</w:t>
      </w:r>
      <w:r>
        <w:rPr>
          <w:color w:val="000000"/>
          <w:sz w:val="28"/>
          <w:szCs w:val="28"/>
          <w:lang w:val="uk-UA"/>
        </w:rPr>
        <w:t>.</w:t>
      </w:r>
    </w:p>
    <w:p w:rsidR="008D6979" w:rsidRDefault="008D6979" w:rsidP="004063DA">
      <w:pPr>
        <w:spacing w:line="360" w:lineRule="auto"/>
        <w:ind w:firstLine="720"/>
        <w:jc w:val="both"/>
        <w:rPr>
          <w:sz w:val="28"/>
          <w:szCs w:val="28"/>
          <w:lang w:val="uk-UA"/>
        </w:rPr>
      </w:pPr>
    </w:p>
    <w:p w:rsidR="008D6979" w:rsidRDefault="006C3C5B" w:rsidP="00D55154">
      <w:pPr>
        <w:spacing w:line="360" w:lineRule="auto"/>
        <w:ind w:firstLine="720"/>
        <w:rPr>
          <w:noProof/>
          <w:color w:val="000000"/>
          <w:sz w:val="28"/>
          <w:szCs w:val="28"/>
          <w:lang w:val="uk-UA"/>
        </w:rPr>
      </w:pPr>
      <w:r>
        <w:rPr>
          <w:noProof/>
          <w:color w:val="000000"/>
          <w:sz w:val="28"/>
          <w:szCs w:val="28"/>
        </w:rPr>
        <w:lastRenderedPageBreak/>
        <w:drawing>
          <wp:inline distT="0" distB="0" distL="0" distR="0">
            <wp:extent cx="5514975" cy="3086100"/>
            <wp:effectExtent l="19050" t="19050" r="28575" b="1905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5">
                      <a:extLst>
                        <a:ext uri="{28A0092B-C50C-407E-A947-70E740481C1C}">
                          <a14:useLocalDpi xmlns:a14="http://schemas.microsoft.com/office/drawing/2010/main" val="0"/>
                        </a:ext>
                      </a:extLst>
                    </a:blip>
                    <a:srcRect b="-63"/>
                    <a:stretch>
                      <a:fillRect/>
                    </a:stretch>
                  </pic:blipFill>
                  <pic:spPr bwMode="auto">
                    <a:xfrm>
                      <a:off x="0" y="0"/>
                      <a:ext cx="5514975" cy="3086100"/>
                    </a:xfrm>
                    <a:prstGeom prst="rect">
                      <a:avLst/>
                    </a:prstGeom>
                    <a:noFill/>
                    <a:ln w="6350" cmpd="sng">
                      <a:solidFill>
                        <a:srgbClr val="000000"/>
                      </a:solidFill>
                      <a:miter lim="800000"/>
                      <a:headEnd/>
                      <a:tailEnd/>
                    </a:ln>
                    <a:effectLst/>
                  </pic:spPr>
                </pic:pic>
              </a:graphicData>
            </a:graphic>
          </wp:inline>
        </w:drawing>
      </w:r>
    </w:p>
    <w:p w:rsidR="008D6979" w:rsidRDefault="008D6979" w:rsidP="00D55154">
      <w:pPr>
        <w:spacing w:line="360" w:lineRule="auto"/>
        <w:ind w:firstLine="720"/>
        <w:jc w:val="center"/>
        <w:rPr>
          <w:color w:val="000000"/>
          <w:sz w:val="28"/>
          <w:szCs w:val="28"/>
          <w:lang w:val="uk-UA"/>
        </w:rPr>
      </w:pPr>
    </w:p>
    <w:p w:rsidR="008D6979" w:rsidRDefault="008D6979" w:rsidP="00D55154">
      <w:pPr>
        <w:spacing w:line="360" w:lineRule="auto"/>
        <w:ind w:firstLine="720"/>
        <w:jc w:val="center"/>
        <w:rPr>
          <w:color w:val="000000"/>
          <w:sz w:val="28"/>
          <w:szCs w:val="28"/>
          <w:lang w:val="uk-UA"/>
        </w:rPr>
      </w:pPr>
      <w:r>
        <w:rPr>
          <w:color w:val="000000"/>
          <w:sz w:val="28"/>
          <w:szCs w:val="28"/>
          <w:lang w:val="uk-UA"/>
        </w:rPr>
        <w:t xml:space="preserve">Рис.1.9. Розраховані величини вмісту </w:t>
      </w:r>
      <w:r w:rsidRPr="00AD10BA">
        <w:rPr>
          <w:color w:val="000000"/>
          <w:sz w:val="28"/>
          <w:szCs w:val="28"/>
          <w:vertAlign w:val="superscript"/>
          <w:lang w:val="uk-UA"/>
        </w:rPr>
        <w:t>137</w:t>
      </w:r>
      <w:r w:rsidRPr="00AD10BA">
        <w:rPr>
          <w:color w:val="000000"/>
          <w:sz w:val="28"/>
          <w:szCs w:val="28"/>
          <w:lang w:val="uk-UA"/>
        </w:rPr>
        <w:t>С</w:t>
      </w:r>
      <w:r w:rsidRPr="00AD10BA">
        <w:rPr>
          <w:color w:val="000000"/>
          <w:sz w:val="28"/>
          <w:szCs w:val="28"/>
          <w:lang w:val="en-US"/>
        </w:rPr>
        <w:t>s</w:t>
      </w:r>
      <w:r w:rsidRPr="00AD10BA">
        <w:rPr>
          <w:color w:val="000000"/>
          <w:sz w:val="28"/>
          <w:szCs w:val="28"/>
          <w:lang w:val="uk-UA"/>
        </w:rPr>
        <w:t xml:space="preserve"> </w:t>
      </w:r>
      <w:r>
        <w:rPr>
          <w:color w:val="000000"/>
          <w:sz w:val="28"/>
          <w:szCs w:val="28"/>
          <w:lang w:val="uk-UA"/>
        </w:rPr>
        <w:t>у корі крушини при певних значеннях потужності експозиційної дози гамма-випромінювання</w:t>
      </w:r>
      <w:r w:rsidRPr="00C5248C">
        <w:rPr>
          <w:color w:val="000000"/>
          <w:sz w:val="28"/>
          <w:szCs w:val="28"/>
          <w:lang w:val="uk-UA"/>
        </w:rPr>
        <w:t xml:space="preserve"> </w:t>
      </w:r>
    </w:p>
    <w:p w:rsidR="008D6979" w:rsidRDefault="008D6979" w:rsidP="004063DA">
      <w:pPr>
        <w:spacing w:line="360" w:lineRule="auto"/>
        <w:ind w:firstLine="720"/>
        <w:jc w:val="both"/>
        <w:rPr>
          <w:sz w:val="28"/>
          <w:szCs w:val="28"/>
          <w:lang w:val="uk-UA"/>
        </w:rPr>
      </w:pPr>
    </w:p>
    <w:p w:rsidR="008D6979" w:rsidRDefault="008D6979" w:rsidP="004A37A9">
      <w:pPr>
        <w:spacing w:line="360" w:lineRule="auto"/>
        <w:ind w:firstLine="720"/>
        <w:rPr>
          <w:sz w:val="28"/>
          <w:szCs w:val="28"/>
          <w:lang w:val="uk-UA"/>
        </w:rPr>
      </w:pPr>
    </w:p>
    <w:p w:rsidR="008D6979" w:rsidRPr="00AD10BA" w:rsidRDefault="008D6979" w:rsidP="00D55154">
      <w:pPr>
        <w:spacing w:line="360" w:lineRule="auto"/>
        <w:ind w:firstLine="720"/>
        <w:jc w:val="both"/>
        <w:rPr>
          <w:sz w:val="28"/>
          <w:szCs w:val="28"/>
          <w:lang w:val="uk-UA"/>
        </w:rPr>
      </w:pPr>
      <w:r w:rsidRPr="00AD10BA">
        <w:rPr>
          <w:color w:val="000000"/>
          <w:sz w:val="28"/>
          <w:szCs w:val="28"/>
          <w:lang w:val="uk-UA"/>
        </w:rPr>
        <w:t xml:space="preserve">Розрахунки показали, що заготівля </w:t>
      </w:r>
      <w:r w:rsidRPr="00AD10BA">
        <w:rPr>
          <w:sz w:val="28"/>
          <w:szCs w:val="28"/>
          <w:lang w:val="uk-UA"/>
        </w:rPr>
        <w:t xml:space="preserve">кори крушини ламкої (допустимий вміст </w:t>
      </w:r>
      <w:r w:rsidRPr="00AD10BA">
        <w:rPr>
          <w:color w:val="000000"/>
          <w:sz w:val="28"/>
          <w:szCs w:val="28"/>
          <w:vertAlign w:val="superscript"/>
          <w:lang w:val="uk-UA"/>
        </w:rPr>
        <w:t>137</w:t>
      </w:r>
      <w:r w:rsidRPr="00AD10BA">
        <w:rPr>
          <w:color w:val="000000"/>
          <w:sz w:val="28"/>
          <w:szCs w:val="28"/>
          <w:lang w:val="uk-UA"/>
        </w:rPr>
        <w:t>С</w:t>
      </w:r>
      <w:r w:rsidRPr="00AD10BA">
        <w:rPr>
          <w:color w:val="000000"/>
          <w:sz w:val="28"/>
          <w:szCs w:val="28"/>
          <w:lang w:val="en-US"/>
        </w:rPr>
        <w:t>s</w:t>
      </w:r>
      <w:r w:rsidRPr="00AD10BA">
        <w:rPr>
          <w:sz w:val="28"/>
          <w:szCs w:val="28"/>
          <w:lang w:val="uk-UA"/>
        </w:rPr>
        <w:t xml:space="preserve"> дорівнює 600 Бк/кг) можлива при щільності радіоактивного забруднення ґрунту 17 </w:t>
      </w:r>
      <w:r>
        <w:rPr>
          <w:sz w:val="28"/>
          <w:szCs w:val="28"/>
          <w:lang w:val="uk-UA"/>
        </w:rPr>
        <w:t>кБк</w:t>
      </w:r>
      <w:r w:rsidRPr="00AD10BA">
        <w:rPr>
          <w:sz w:val="28"/>
          <w:szCs w:val="28"/>
          <w:lang w:val="uk-UA"/>
        </w:rPr>
        <w:t>/м</w:t>
      </w:r>
      <w:r w:rsidRPr="00AD10BA">
        <w:rPr>
          <w:sz w:val="28"/>
          <w:szCs w:val="28"/>
          <w:vertAlign w:val="superscript"/>
          <w:lang w:val="uk-UA"/>
        </w:rPr>
        <w:t>2</w:t>
      </w:r>
      <w:r w:rsidRPr="00AD10BA">
        <w:rPr>
          <w:color w:val="000000"/>
          <w:sz w:val="28"/>
          <w:szCs w:val="28"/>
          <w:lang w:val="uk-UA"/>
        </w:rPr>
        <w:t>.</w:t>
      </w:r>
    </w:p>
    <w:p w:rsidR="008D6979" w:rsidRPr="00AD10BA" w:rsidRDefault="008D6979" w:rsidP="00D55154">
      <w:pPr>
        <w:spacing w:line="360" w:lineRule="auto"/>
        <w:ind w:firstLine="720"/>
        <w:jc w:val="both"/>
        <w:rPr>
          <w:color w:val="000000"/>
          <w:sz w:val="28"/>
          <w:szCs w:val="28"/>
          <w:lang w:val="uk-UA"/>
        </w:rPr>
      </w:pPr>
      <w:r w:rsidRPr="00C5248C">
        <w:rPr>
          <w:color w:val="000000"/>
          <w:sz w:val="28"/>
          <w:szCs w:val="28"/>
          <w:lang w:val="uk-UA"/>
        </w:rPr>
        <w:t>Гранично допустимі значення потужності гамма-випромінювання на висоті 1 м від поверхні ґрунту та на поверхні ґрунті для заготівлі вищезазначеної продукції становлять 10 та 8 мкР/год відповідно.</w:t>
      </w:r>
    </w:p>
    <w:p w:rsidR="008D6979" w:rsidRPr="00DE058F" w:rsidRDefault="008D6979" w:rsidP="00DE058F">
      <w:pPr>
        <w:spacing w:line="360" w:lineRule="auto"/>
        <w:ind w:firstLine="720"/>
        <w:jc w:val="center"/>
        <w:rPr>
          <w:b/>
          <w:sz w:val="28"/>
          <w:lang w:val="uk-UA"/>
        </w:rPr>
      </w:pPr>
      <w:r>
        <w:rPr>
          <w:sz w:val="28"/>
          <w:szCs w:val="28"/>
          <w:lang w:val="uk-UA"/>
        </w:rPr>
        <w:br w:type="page"/>
      </w:r>
      <w:r w:rsidRPr="00DE058F">
        <w:rPr>
          <w:b/>
          <w:sz w:val="28"/>
          <w:lang w:val="uk-UA"/>
        </w:rPr>
        <w:lastRenderedPageBreak/>
        <w:t>4. ВИСНОВКИ:</w:t>
      </w:r>
    </w:p>
    <w:p w:rsidR="008D6979" w:rsidRDefault="008D6979" w:rsidP="004A37A9">
      <w:pPr>
        <w:spacing w:line="360" w:lineRule="auto"/>
        <w:ind w:firstLine="720"/>
        <w:jc w:val="both"/>
        <w:rPr>
          <w:sz w:val="28"/>
          <w:szCs w:val="28"/>
          <w:lang w:val="uk-UA"/>
        </w:rPr>
      </w:pPr>
    </w:p>
    <w:p w:rsidR="008D6979" w:rsidRDefault="008D6979" w:rsidP="00DE058F">
      <w:pPr>
        <w:spacing w:line="360" w:lineRule="auto"/>
        <w:ind w:firstLine="720"/>
        <w:jc w:val="both"/>
        <w:rPr>
          <w:sz w:val="28"/>
          <w:szCs w:val="28"/>
          <w:lang w:val="uk-UA"/>
        </w:rPr>
      </w:pPr>
      <w:r>
        <w:rPr>
          <w:sz w:val="28"/>
          <w:szCs w:val="28"/>
          <w:lang w:val="uk-UA"/>
        </w:rPr>
        <w:t>1.</w:t>
      </w:r>
      <w:r w:rsidRPr="007D6088">
        <w:rPr>
          <w:sz w:val="28"/>
          <w:szCs w:val="28"/>
          <w:lang w:val="uk-UA"/>
        </w:rPr>
        <w:t xml:space="preserve"> </w:t>
      </w:r>
      <w:r>
        <w:rPr>
          <w:sz w:val="28"/>
          <w:szCs w:val="28"/>
          <w:lang w:val="uk-UA"/>
        </w:rPr>
        <w:t xml:space="preserve">За результатами досліджень виявлено, що дані види дикорослих лікарських рослин є досі «критичними» у радіаційному відношенні – середнє значення питомої активності для багна болотного становить 10753 Бк/кг, а для </w:t>
      </w:r>
      <w:r w:rsidRPr="00C5248C">
        <w:rPr>
          <w:sz w:val="28"/>
          <w:szCs w:val="28"/>
          <w:lang w:val="uk-UA"/>
        </w:rPr>
        <w:t>крушини ламкої -</w:t>
      </w:r>
      <w:r>
        <w:rPr>
          <w:sz w:val="28"/>
          <w:szCs w:val="28"/>
          <w:lang w:val="uk-UA"/>
        </w:rPr>
        <w:t xml:space="preserve"> 964,5 Бк/кг</w:t>
      </w:r>
    </w:p>
    <w:p w:rsidR="008D6979" w:rsidRDefault="008D6979" w:rsidP="00DE058F">
      <w:pPr>
        <w:spacing w:line="360" w:lineRule="auto"/>
        <w:ind w:firstLine="720"/>
        <w:jc w:val="both"/>
        <w:rPr>
          <w:sz w:val="28"/>
          <w:szCs w:val="28"/>
          <w:lang w:val="uk-UA"/>
        </w:rPr>
      </w:pPr>
      <w:r>
        <w:rPr>
          <w:sz w:val="28"/>
          <w:szCs w:val="28"/>
          <w:lang w:val="uk-UA"/>
        </w:rPr>
        <w:t>2.</w:t>
      </w:r>
      <w:r w:rsidRPr="003D0D5A">
        <w:rPr>
          <w:sz w:val="28"/>
          <w:szCs w:val="28"/>
          <w:lang w:val="uk-UA"/>
        </w:rPr>
        <w:t xml:space="preserve"> </w:t>
      </w:r>
      <w:r>
        <w:rPr>
          <w:sz w:val="28"/>
          <w:szCs w:val="28"/>
          <w:lang w:val="uk-UA"/>
        </w:rPr>
        <w:t>Виявлена тісна залежність між радіоактивним забрудненням досліджуваної лікарської сировини та основними показниками радіаційної обстановки, а саме: щільністю радіоактивного забруднення ґрунту, потужністю експозиційної дози гамма-випромінювання на висоті 1 м та на поверхні ґрунту. Всі залежності описуються лінійними рівняннями виду у=а+вх. Значення коефіцієнтів кореляції становили від 0,78 до 0,90.</w:t>
      </w:r>
    </w:p>
    <w:p w:rsidR="008D6979" w:rsidRDefault="008D6979" w:rsidP="00DE058F">
      <w:pPr>
        <w:spacing w:line="360" w:lineRule="auto"/>
        <w:ind w:firstLine="720"/>
        <w:jc w:val="both"/>
        <w:rPr>
          <w:sz w:val="28"/>
          <w:szCs w:val="28"/>
          <w:lang w:val="uk-UA"/>
        </w:rPr>
      </w:pPr>
      <w:r>
        <w:rPr>
          <w:sz w:val="28"/>
          <w:szCs w:val="28"/>
          <w:lang w:val="uk-UA"/>
        </w:rPr>
        <w:t>3.</w:t>
      </w:r>
      <w:r w:rsidRPr="003D0D5A">
        <w:rPr>
          <w:sz w:val="28"/>
          <w:szCs w:val="28"/>
          <w:lang w:val="uk-UA"/>
        </w:rPr>
        <w:t xml:space="preserve"> </w:t>
      </w:r>
      <w:r>
        <w:rPr>
          <w:sz w:val="28"/>
          <w:szCs w:val="28"/>
          <w:lang w:val="uk-UA"/>
        </w:rPr>
        <w:t xml:space="preserve">Досліджувані види лікарської продукції є інтенсивними накопичувачами цезію-137. Середні величини КП дорівнювали відповідно  для кори крушини ламкої – 17.13 </w:t>
      </w:r>
      <w:r w:rsidRPr="001A710C">
        <w:rPr>
          <w:sz w:val="28"/>
          <w:szCs w:val="28"/>
          <w:lang w:val="uk-UA"/>
        </w:rPr>
        <w:t>м</w:t>
      </w:r>
      <w:r>
        <w:rPr>
          <w:sz w:val="28"/>
          <w:szCs w:val="28"/>
          <w:vertAlign w:val="superscript"/>
          <w:lang w:val="uk-UA"/>
        </w:rPr>
        <w:t>2</w:t>
      </w:r>
      <w:r w:rsidRPr="001A710C">
        <w:rPr>
          <w:sz w:val="28"/>
          <w:szCs w:val="28"/>
          <w:lang w:val="uk-UA"/>
        </w:rPr>
        <w:t>∙кг</w:t>
      </w:r>
      <w:r>
        <w:rPr>
          <w:sz w:val="28"/>
          <w:szCs w:val="28"/>
          <w:vertAlign w:val="superscript"/>
          <w:lang w:val="uk-UA"/>
        </w:rPr>
        <w:t>-1</w:t>
      </w:r>
      <w:r w:rsidRPr="001A710C">
        <w:rPr>
          <w:sz w:val="28"/>
          <w:szCs w:val="28"/>
          <w:lang w:val="uk-UA"/>
        </w:rPr>
        <w:t>∙10</w:t>
      </w:r>
      <w:r>
        <w:rPr>
          <w:sz w:val="28"/>
          <w:szCs w:val="28"/>
          <w:vertAlign w:val="superscript"/>
          <w:lang w:val="uk-UA"/>
        </w:rPr>
        <w:t>-3</w:t>
      </w:r>
      <w:r>
        <w:rPr>
          <w:sz w:val="28"/>
          <w:szCs w:val="28"/>
          <w:lang w:val="uk-UA"/>
        </w:rPr>
        <w:t xml:space="preserve"> , для багна – 99,99</w:t>
      </w:r>
      <w:r w:rsidRPr="0051652D">
        <w:rPr>
          <w:sz w:val="28"/>
          <w:szCs w:val="28"/>
          <w:lang w:val="uk-UA"/>
        </w:rPr>
        <w:t xml:space="preserve"> </w:t>
      </w:r>
      <w:r w:rsidRPr="001A710C">
        <w:rPr>
          <w:sz w:val="28"/>
          <w:szCs w:val="28"/>
          <w:lang w:val="uk-UA"/>
        </w:rPr>
        <w:t>м</w:t>
      </w:r>
      <w:r>
        <w:rPr>
          <w:sz w:val="28"/>
          <w:szCs w:val="28"/>
          <w:vertAlign w:val="superscript"/>
          <w:lang w:val="uk-UA"/>
        </w:rPr>
        <w:t>2</w:t>
      </w:r>
      <w:r w:rsidRPr="001A710C">
        <w:rPr>
          <w:sz w:val="28"/>
          <w:szCs w:val="28"/>
          <w:lang w:val="uk-UA"/>
        </w:rPr>
        <w:t>∙кг</w:t>
      </w:r>
      <w:r>
        <w:rPr>
          <w:sz w:val="28"/>
          <w:szCs w:val="28"/>
          <w:vertAlign w:val="superscript"/>
          <w:lang w:val="uk-UA"/>
        </w:rPr>
        <w:t>-1</w:t>
      </w:r>
      <w:r w:rsidRPr="001A710C">
        <w:rPr>
          <w:sz w:val="28"/>
          <w:szCs w:val="28"/>
          <w:lang w:val="uk-UA"/>
        </w:rPr>
        <w:t>∙10</w:t>
      </w:r>
      <w:r>
        <w:rPr>
          <w:sz w:val="28"/>
          <w:szCs w:val="28"/>
          <w:vertAlign w:val="superscript"/>
          <w:lang w:val="uk-UA"/>
        </w:rPr>
        <w:t>-3</w:t>
      </w:r>
    </w:p>
    <w:p w:rsidR="008D6979" w:rsidRDefault="008D6979" w:rsidP="00DE058F">
      <w:pPr>
        <w:spacing w:line="360" w:lineRule="auto"/>
        <w:ind w:firstLine="720"/>
        <w:jc w:val="both"/>
        <w:rPr>
          <w:sz w:val="28"/>
          <w:szCs w:val="28"/>
          <w:lang w:val="uk-UA"/>
        </w:rPr>
      </w:pPr>
      <w:r>
        <w:rPr>
          <w:sz w:val="28"/>
          <w:szCs w:val="28"/>
          <w:lang w:val="uk-UA"/>
        </w:rPr>
        <w:t>4.</w:t>
      </w:r>
      <w:r w:rsidRPr="003D0D5A">
        <w:rPr>
          <w:sz w:val="28"/>
          <w:szCs w:val="28"/>
          <w:lang w:val="uk-UA"/>
        </w:rPr>
        <w:t xml:space="preserve"> </w:t>
      </w:r>
      <w:r>
        <w:rPr>
          <w:sz w:val="28"/>
          <w:szCs w:val="28"/>
          <w:lang w:val="uk-UA"/>
        </w:rPr>
        <w:t>Отримані розрахункові значення параметрів радіаційної обстановки демонструють</w:t>
      </w:r>
      <w:r w:rsidRPr="00C5248C">
        <w:rPr>
          <w:sz w:val="28"/>
          <w:szCs w:val="28"/>
          <w:lang w:val="uk-UA"/>
        </w:rPr>
        <w:t>, що заготівлю кори крушини можливо проводити при</w:t>
      </w:r>
      <w:r>
        <w:rPr>
          <w:sz w:val="28"/>
          <w:szCs w:val="28"/>
          <w:lang w:val="uk-UA"/>
        </w:rPr>
        <w:t xml:space="preserve"> щільності </w:t>
      </w:r>
      <w:r w:rsidRPr="00AD10BA">
        <w:rPr>
          <w:sz w:val="28"/>
          <w:szCs w:val="28"/>
          <w:lang w:val="uk-UA"/>
        </w:rPr>
        <w:t>радіоактивного забруднення ґрунту</w:t>
      </w:r>
      <w:r>
        <w:rPr>
          <w:sz w:val="28"/>
          <w:szCs w:val="28"/>
          <w:lang w:val="uk-UA"/>
        </w:rPr>
        <w:t xml:space="preserve"> </w:t>
      </w:r>
      <w:r w:rsidRPr="00AD10BA">
        <w:rPr>
          <w:sz w:val="28"/>
          <w:szCs w:val="28"/>
          <w:lang w:val="uk-UA"/>
        </w:rPr>
        <w:t xml:space="preserve">17 </w:t>
      </w:r>
      <w:r>
        <w:rPr>
          <w:sz w:val="28"/>
          <w:szCs w:val="28"/>
          <w:lang w:val="uk-UA"/>
        </w:rPr>
        <w:t>кБк</w:t>
      </w:r>
      <w:r w:rsidRPr="00AD10BA">
        <w:rPr>
          <w:sz w:val="28"/>
          <w:szCs w:val="28"/>
          <w:lang w:val="uk-UA"/>
        </w:rPr>
        <w:t>/м</w:t>
      </w:r>
      <w:r w:rsidRPr="00AD10BA">
        <w:rPr>
          <w:sz w:val="28"/>
          <w:szCs w:val="28"/>
          <w:vertAlign w:val="superscript"/>
          <w:lang w:val="uk-UA"/>
        </w:rPr>
        <w:t>2</w:t>
      </w:r>
      <w:r>
        <w:rPr>
          <w:sz w:val="28"/>
          <w:szCs w:val="28"/>
          <w:lang w:val="uk-UA"/>
        </w:rPr>
        <w:t>,</w:t>
      </w:r>
      <w:r w:rsidRPr="004B697B">
        <w:rPr>
          <w:color w:val="000000"/>
          <w:sz w:val="28"/>
          <w:szCs w:val="28"/>
          <w:lang w:val="uk-UA"/>
        </w:rPr>
        <w:t xml:space="preserve"> </w:t>
      </w:r>
      <w:r>
        <w:rPr>
          <w:color w:val="000000"/>
          <w:sz w:val="28"/>
          <w:szCs w:val="28"/>
          <w:lang w:val="uk-UA"/>
        </w:rPr>
        <w:t>г</w:t>
      </w:r>
      <w:r w:rsidRPr="00AD10BA">
        <w:rPr>
          <w:color w:val="000000"/>
          <w:sz w:val="28"/>
          <w:szCs w:val="28"/>
          <w:lang w:val="uk-UA"/>
        </w:rPr>
        <w:t xml:space="preserve">ранично допустимі значення потужності гамма-випромінювання на висоті 1 м від </w:t>
      </w:r>
      <w:r>
        <w:rPr>
          <w:color w:val="000000"/>
          <w:sz w:val="28"/>
          <w:szCs w:val="28"/>
          <w:lang w:val="uk-UA"/>
        </w:rPr>
        <w:t xml:space="preserve">поверхні </w:t>
      </w:r>
      <w:r w:rsidRPr="00AD10BA">
        <w:rPr>
          <w:color w:val="000000"/>
          <w:sz w:val="28"/>
          <w:szCs w:val="28"/>
          <w:lang w:val="uk-UA"/>
        </w:rPr>
        <w:t xml:space="preserve">ґрунту </w:t>
      </w:r>
      <w:r>
        <w:rPr>
          <w:color w:val="000000"/>
          <w:sz w:val="28"/>
          <w:szCs w:val="28"/>
          <w:lang w:val="uk-UA"/>
        </w:rPr>
        <w:t xml:space="preserve">та на поверхні ґрунті </w:t>
      </w:r>
      <w:r w:rsidRPr="00AD10BA">
        <w:rPr>
          <w:color w:val="000000"/>
          <w:sz w:val="28"/>
          <w:szCs w:val="28"/>
          <w:lang w:val="uk-UA"/>
        </w:rPr>
        <w:t>для заготівлі вищезазначеної продукції становлять 10</w:t>
      </w:r>
      <w:r>
        <w:rPr>
          <w:color w:val="000000"/>
          <w:sz w:val="28"/>
          <w:szCs w:val="28"/>
          <w:lang w:val="uk-UA"/>
        </w:rPr>
        <w:t xml:space="preserve"> та 8</w:t>
      </w:r>
      <w:r w:rsidRPr="00AD10BA">
        <w:rPr>
          <w:color w:val="000000"/>
          <w:sz w:val="28"/>
          <w:szCs w:val="28"/>
          <w:lang w:val="uk-UA"/>
        </w:rPr>
        <w:t xml:space="preserve"> мкР/год</w:t>
      </w:r>
      <w:r>
        <w:rPr>
          <w:color w:val="000000"/>
          <w:sz w:val="28"/>
          <w:szCs w:val="28"/>
          <w:lang w:val="uk-UA"/>
        </w:rPr>
        <w:t xml:space="preserve"> відповідно</w:t>
      </w:r>
      <w:r w:rsidRPr="00AD10BA">
        <w:rPr>
          <w:color w:val="000000"/>
          <w:sz w:val="28"/>
          <w:szCs w:val="28"/>
          <w:lang w:val="uk-UA"/>
        </w:rPr>
        <w:t>.</w:t>
      </w:r>
      <w:r w:rsidRPr="003D0D5A">
        <w:rPr>
          <w:color w:val="000000"/>
          <w:sz w:val="28"/>
          <w:szCs w:val="28"/>
          <w:lang w:val="uk-UA"/>
        </w:rPr>
        <w:t xml:space="preserve"> </w:t>
      </w:r>
      <w:r>
        <w:rPr>
          <w:sz w:val="28"/>
          <w:szCs w:val="28"/>
          <w:lang w:val="uk-UA"/>
        </w:rPr>
        <w:t>Багно болотне, як дуже інтенсивний накопичувач в даному типі лісорослинних умов не повинно заготовлятись взагалі.</w:t>
      </w:r>
    </w:p>
    <w:p w:rsidR="008D6979" w:rsidRDefault="008D6979" w:rsidP="00DE058F">
      <w:pPr>
        <w:spacing w:line="360" w:lineRule="auto"/>
        <w:ind w:firstLine="720"/>
        <w:jc w:val="both"/>
        <w:rPr>
          <w:sz w:val="28"/>
          <w:szCs w:val="28"/>
          <w:lang w:val="uk-UA"/>
        </w:rPr>
      </w:pPr>
      <w:r>
        <w:rPr>
          <w:sz w:val="28"/>
          <w:szCs w:val="28"/>
          <w:lang w:val="uk-UA"/>
        </w:rPr>
        <w:t>5.</w:t>
      </w:r>
      <w:r w:rsidRPr="003D0D5A">
        <w:rPr>
          <w:sz w:val="28"/>
          <w:szCs w:val="28"/>
          <w:lang w:val="uk-UA"/>
        </w:rPr>
        <w:t xml:space="preserve"> </w:t>
      </w:r>
      <w:r>
        <w:rPr>
          <w:sz w:val="28"/>
          <w:szCs w:val="28"/>
          <w:lang w:val="uk-UA"/>
        </w:rPr>
        <w:t>Отримані результати демонструють необхідність постійного моніторингу радіоактивного забруднення дикорослої лікарської продукції  та обов’язкового застосування лісотипологічного підходу.</w:t>
      </w:r>
    </w:p>
    <w:p w:rsidR="008D6979" w:rsidRDefault="008D6979" w:rsidP="00DE058F">
      <w:pPr>
        <w:spacing w:line="360" w:lineRule="auto"/>
        <w:ind w:firstLine="720"/>
        <w:jc w:val="both"/>
        <w:rPr>
          <w:sz w:val="28"/>
          <w:szCs w:val="28"/>
          <w:highlight w:val="yellow"/>
          <w:lang w:val="uk-UA"/>
        </w:rPr>
      </w:pPr>
    </w:p>
    <w:p w:rsidR="008D6979" w:rsidRPr="006A0103" w:rsidRDefault="008D6979" w:rsidP="004A37A9">
      <w:pPr>
        <w:spacing w:line="360" w:lineRule="auto"/>
        <w:ind w:firstLine="720"/>
        <w:jc w:val="center"/>
        <w:rPr>
          <w:b/>
          <w:sz w:val="28"/>
          <w:szCs w:val="28"/>
          <w:lang w:val="uk-UA"/>
        </w:rPr>
      </w:pPr>
      <w:r>
        <w:rPr>
          <w:sz w:val="28"/>
          <w:szCs w:val="28"/>
          <w:highlight w:val="yellow"/>
          <w:lang w:val="uk-UA"/>
        </w:rPr>
        <w:br w:type="page"/>
      </w:r>
      <w:r w:rsidRPr="00873D4E">
        <w:rPr>
          <w:b/>
          <w:sz w:val="28"/>
          <w:lang w:val="uk-UA"/>
        </w:rPr>
        <w:lastRenderedPageBreak/>
        <w:t>5. ПЕРЕЛІК ПОСИЛАНЬ</w:t>
      </w:r>
    </w:p>
    <w:p w:rsidR="008D6979" w:rsidRPr="006A0103" w:rsidRDefault="008D6979" w:rsidP="004A37A9">
      <w:pPr>
        <w:spacing w:line="360" w:lineRule="auto"/>
        <w:ind w:firstLine="720"/>
        <w:jc w:val="both"/>
        <w:rPr>
          <w:sz w:val="28"/>
          <w:szCs w:val="28"/>
          <w:lang w:val="en-US"/>
        </w:rPr>
      </w:pPr>
    </w:p>
    <w:p w:rsidR="008D6979" w:rsidRPr="005B5095" w:rsidRDefault="008D6979" w:rsidP="004A37A9">
      <w:pPr>
        <w:numPr>
          <w:ilvl w:val="0"/>
          <w:numId w:val="1"/>
        </w:numPr>
        <w:spacing w:line="360" w:lineRule="auto"/>
        <w:ind w:firstLine="720"/>
        <w:jc w:val="both"/>
        <w:rPr>
          <w:sz w:val="28"/>
          <w:szCs w:val="28"/>
        </w:rPr>
      </w:pPr>
      <w:r w:rsidRPr="005B5095">
        <w:rPr>
          <w:sz w:val="28"/>
          <w:szCs w:val="28"/>
        </w:rPr>
        <w:t>Антонова В.А. Оценка поступления радионуклидов цезия в организм человека с жидкими лекарственными формами [Текст] / В.А. Антонова, О.Н. Прокофьев // Экологические аспекты в фармации: Тез. докл. Междунар. симп. (г. Москва, 11-16.06.1990 г.). – Москва, 1990. – С. 46.</w:t>
      </w:r>
    </w:p>
    <w:p w:rsidR="008D6979" w:rsidRPr="006A0103" w:rsidRDefault="008D6979" w:rsidP="004A37A9">
      <w:pPr>
        <w:numPr>
          <w:ilvl w:val="0"/>
          <w:numId w:val="1"/>
        </w:numPr>
        <w:spacing w:line="360" w:lineRule="auto"/>
        <w:ind w:firstLine="720"/>
        <w:jc w:val="both"/>
        <w:rPr>
          <w:sz w:val="28"/>
          <w:szCs w:val="28"/>
        </w:rPr>
      </w:pPr>
      <w:r w:rsidRPr="008C6EFE">
        <w:rPr>
          <w:sz w:val="28"/>
          <w:szCs w:val="28"/>
          <w:lang w:val="uk-UA"/>
        </w:rPr>
        <w:t xml:space="preserve">Гродзинський Д.М. Біогеохімічні перетворення радіонуклідів // Чорнобильська катастрофа [Текст] </w:t>
      </w:r>
      <w:r>
        <w:rPr>
          <w:sz w:val="28"/>
          <w:szCs w:val="28"/>
          <w:lang w:val="uk-UA"/>
        </w:rPr>
        <w:t>/</w:t>
      </w:r>
      <w:r w:rsidRPr="008C6EFE">
        <w:rPr>
          <w:sz w:val="28"/>
          <w:szCs w:val="28"/>
          <w:lang w:val="uk-UA"/>
        </w:rPr>
        <w:t xml:space="preserve"> Д.М.</w:t>
      </w:r>
      <w:r>
        <w:rPr>
          <w:sz w:val="28"/>
          <w:szCs w:val="28"/>
          <w:lang w:val="uk-UA"/>
        </w:rPr>
        <w:t xml:space="preserve"> </w:t>
      </w:r>
      <w:r w:rsidRPr="008C6EFE">
        <w:rPr>
          <w:sz w:val="28"/>
          <w:szCs w:val="28"/>
          <w:lang w:val="uk-UA"/>
        </w:rPr>
        <w:t xml:space="preserve">Гродзинський / Під ред. </w:t>
      </w:r>
      <w:r w:rsidRPr="006A0103">
        <w:rPr>
          <w:sz w:val="28"/>
          <w:szCs w:val="28"/>
        </w:rPr>
        <w:t>В.Г. Бар’яхтара. – Київ: Наукова думка, 1995. – С. 257-270.</w:t>
      </w:r>
    </w:p>
    <w:p w:rsidR="008D6979" w:rsidRPr="006A0103" w:rsidRDefault="008D6979" w:rsidP="004A37A9">
      <w:pPr>
        <w:numPr>
          <w:ilvl w:val="0"/>
          <w:numId w:val="1"/>
        </w:numPr>
        <w:spacing w:line="360" w:lineRule="auto"/>
        <w:ind w:firstLine="720"/>
        <w:jc w:val="both"/>
        <w:rPr>
          <w:sz w:val="28"/>
          <w:szCs w:val="28"/>
        </w:rPr>
      </w:pPr>
      <w:r w:rsidRPr="006A0103">
        <w:rPr>
          <w:sz w:val="28"/>
          <w:szCs w:val="28"/>
        </w:rPr>
        <w:t xml:space="preserve">Дмитриев С.В. О загрязнении дикорастущих лекарственных растений цезием-137 </w:t>
      </w:r>
      <w:r w:rsidRPr="0001171A">
        <w:rPr>
          <w:sz w:val="28"/>
          <w:szCs w:val="28"/>
        </w:rPr>
        <w:t xml:space="preserve">[Текст] </w:t>
      </w:r>
      <w:r>
        <w:rPr>
          <w:sz w:val="28"/>
          <w:szCs w:val="28"/>
          <w:lang w:val="uk-UA"/>
        </w:rPr>
        <w:t xml:space="preserve">/ </w:t>
      </w:r>
      <w:r w:rsidRPr="006A0103">
        <w:rPr>
          <w:sz w:val="28"/>
          <w:szCs w:val="28"/>
        </w:rPr>
        <w:t>С.В.</w:t>
      </w:r>
      <w:r>
        <w:rPr>
          <w:sz w:val="28"/>
          <w:szCs w:val="28"/>
          <w:lang w:val="uk-UA"/>
        </w:rPr>
        <w:t xml:space="preserve"> </w:t>
      </w:r>
      <w:r w:rsidRPr="006A0103">
        <w:rPr>
          <w:sz w:val="28"/>
          <w:szCs w:val="28"/>
        </w:rPr>
        <w:t>Дмитриев, А.А.</w:t>
      </w:r>
      <w:r>
        <w:rPr>
          <w:sz w:val="28"/>
          <w:szCs w:val="28"/>
          <w:lang w:val="uk-UA"/>
        </w:rPr>
        <w:t xml:space="preserve"> </w:t>
      </w:r>
      <w:r w:rsidRPr="006A0103">
        <w:rPr>
          <w:sz w:val="28"/>
          <w:szCs w:val="28"/>
        </w:rPr>
        <w:t>Фетисов, В.А. Перцев // Гигиена и санитария. – 1991. – № 12. – С. 51-53.</w:t>
      </w:r>
    </w:p>
    <w:p w:rsidR="008D6979" w:rsidRPr="006A0103" w:rsidRDefault="008D6979" w:rsidP="004A37A9">
      <w:pPr>
        <w:numPr>
          <w:ilvl w:val="0"/>
          <w:numId w:val="1"/>
        </w:numPr>
        <w:spacing w:line="360" w:lineRule="auto"/>
        <w:ind w:firstLine="720"/>
        <w:jc w:val="both"/>
        <w:rPr>
          <w:sz w:val="28"/>
          <w:szCs w:val="28"/>
          <w:lang w:val="uk-UA"/>
        </w:rPr>
      </w:pPr>
      <w:r w:rsidRPr="00472BE0">
        <w:rPr>
          <w:sz w:val="28"/>
          <w:szCs w:val="28"/>
          <w:lang w:val="uk-UA"/>
        </w:rPr>
        <w:t xml:space="preserve">Елиашевич Н.В. Верховые болота – фитомиграционные радионуклидные аномалии </w:t>
      </w:r>
      <w:r w:rsidRPr="0001171A">
        <w:rPr>
          <w:sz w:val="28"/>
          <w:szCs w:val="28"/>
        </w:rPr>
        <w:t xml:space="preserve">[Текст] </w:t>
      </w:r>
      <w:r>
        <w:rPr>
          <w:sz w:val="28"/>
          <w:szCs w:val="28"/>
          <w:lang w:val="uk-UA"/>
        </w:rPr>
        <w:t xml:space="preserve">/ </w:t>
      </w:r>
      <w:r w:rsidRPr="00472BE0">
        <w:rPr>
          <w:sz w:val="28"/>
          <w:szCs w:val="28"/>
          <w:lang w:val="uk-UA"/>
        </w:rPr>
        <w:t>Н.В.</w:t>
      </w:r>
      <w:r>
        <w:rPr>
          <w:sz w:val="28"/>
          <w:szCs w:val="28"/>
          <w:lang w:val="uk-UA"/>
        </w:rPr>
        <w:t xml:space="preserve"> </w:t>
      </w:r>
      <w:r w:rsidRPr="00472BE0">
        <w:rPr>
          <w:sz w:val="28"/>
          <w:szCs w:val="28"/>
          <w:lang w:val="uk-UA"/>
        </w:rPr>
        <w:t>Елиашевич, В.П.</w:t>
      </w:r>
      <w:r>
        <w:rPr>
          <w:sz w:val="28"/>
          <w:szCs w:val="28"/>
          <w:lang w:val="uk-UA"/>
        </w:rPr>
        <w:t xml:space="preserve"> </w:t>
      </w:r>
      <w:r w:rsidRPr="00472BE0">
        <w:rPr>
          <w:sz w:val="28"/>
          <w:szCs w:val="28"/>
          <w:lang w:val="uk-UA"/>
        </w:rPr>
        <w:t>Мацко, И.И.</w:t>
      </w:r>
      <w:r>
        <w:rPr>
          <w:sz w:val="28"/>
          <w:szCs w:val="28"/>
          <w:lang w:val="uk-UA"/>
        </w:rPr>
        <w:t xml:space="preserve"> </w:t>
      </w:r>
      <w:r w:rsidRPr="00472BE0">
        <w:rPr>
          <w:sz w:val="28"/>
          <w:szCs w:val="28"/>
          <w:lang w:val="uk-UA"/>
        </w:rPr>
        <w:t xml:space="preserve">Сквернюк, М.Г. Орехова // Тез. докл. </w:t>
      </w:r>
      <w:r w:rsidRPr="006A0103">
        <w:rPr>
          <w:sz w:val="28"/>
          <w:szCs w:val="28"/>
        </w:rPr>
        <w:t xml:space="preserve">Междунар. науч. конф. «Фундаментальные и прикладные аспекты радиобиологии: биологические аспекты малых доз и радиоактивное загрязнение </w:t>
      </w:r>
      <w:r>
        <w:rPr>
          <w:sz w:val="28"/>
          <w:szCs w:val="28"/>
        </w:rPr>
        <w:t>среды». – Минск, 1998. – С. 73.</w:t>
      </w:r>
    </w:p>
    <w:p w:rsidR="008D6979" w:rsidRPr="006A0103" w:rsidRDefault="008D6979" w:rsidP="004A37A9">
      <w:pPr>
        <w:numPr>
          <w:ilvl w:val="0"/>
          <w:numId w:val="1"/>
        </w:numPr>
        <w:spacing w:line="360" w:lineRule="auto"/>
        <w:ind w:firstLine="720"/>
        <w:jc w:val="both"/>
        <w:rPr>
          <w:sz w:val="28"/>
          <w:szCs w:val="28"/>
        </w:rPr>
      </w:pPr>
      <w:r w:rsidRPr="006A0103">
        <w:rPr>
          <w:sz w:val="28"/>
          <w:szCs w:val="28"/>
        </w:rPr>
        <w:t xml:space="preserve">Краснов В.П. Коэффициенты перехода цезия-137 в системе «почва-фитомасса черники» в различных экологических условиях </w:t>
      </w:r>
      <w:r w:rsidRPr="0001171A">
        <w:rPr>
          <w:sz w:val="28"/>
          <w:szCs w:val="28"/>
        </w:rPr>
        <w:t xml:space="preserve">[Текст] </w:t>
      </w:r>
      <w:r>
        <w:rPr>
          <w:sz w:val="28"/>
          <w:szCs w:val="28"/>
          <w:lang w:val="uk-UA"/>
        </w:rPr>
        <w:t xml:space="preserve">/ </w:t>
      </w:r>
      <w:r w:rsidRPr="006A0103">
        <w:rPr>
          <w:sz w:val="28"/>
          <w:szCs w:val="28"/>
        </w:rPr>
        <w:t>В.П.</w:t>
      </w:r>
      <w:r>
        <w:rPr>
          <w:sz w:val="28"/>
          <w:szCs w:val="28"/>
          <w:lang w:val="uk-UA"/>
        </w:rPr>
        <w:t xml:space="preserve"> </w:t>
      </w:r>
      <w:r w:rsidRPr="006A0103">
        <w:rPr>
          <w:sz w:val="28"/>
          <w:szCs w:val="28"/>
        </w:rPr>
        <w:t>Краснов, А.А.</w:t>
      </w:r>
      <w:r>
        <w:rPr>
          <w:sz w:val="28"/>
          <w:szCs w:val="28"/>
          <w:lang w:val="uk-UA"/>
        </w:rPr>
        <w:t xml:space="preserve"> </w:t>
      </w:r>
      <w:r w:rsidRPr="006A0103">
        <w:rPr>
          <w:sz w:val="28"/>
          <w:szCs w:val="28"/>
        </w:rPr>
        <w:t>Орлов, Е.З. Короткова // Тез. докл. 2-ой Междунар. Коенф. «Проблемы сельскохозяйственной радиоэкологии – десять лет спустя аварии на Чернобыльской АЭС». – Житомир, 1996. – С. 60-63.</w:t>
      </w:r>
    </w:p>
    <w:p w:rsidR="008D6979" w:rsidRPr="006A0103" w:rsidRDefault="008D6979" w:rsidP="004A37A9">
      <w:pPr>
        <w:numPr>
          <w:ilvl w:val="0"/>
          <w:numId w:val="1"/>
        </w:numPr>
        <w:spacing w:line="360" w:lineRule="auto"/>
        <w:ind w:firstLine="720"/>
        <w:jc w:val="both"/>
        <w:rPr>
          <w:sz w:val="28"/>
          <w:szCs w:val="28"/>
          <w:lang w:val="uk-UA"/>
        </w:rPr>
      </w:pPr>
      <w:r w:rsidRPr="006A0103">
        <w:rPr>
          <w:sz w:val="28"/>
          <w:szCs w:val="28"/>
          <w:lang w:val="uk-UA"/>
        </w:rPr>
        <w:t>Орлов А.А.</w:t>
      </w:r>
      <w:r w:rsidRPr="006A0103">
        <w:rPr>
          <w:sz w:val="28"/>
          <w:szCs w:val="28"/>
        </w:rPr>
        <w:t xml:space="preserve"> Особенности биогеохимии </w:t>
      </w:r>
      <w:r w:rsidRPr="006A0103">
        <w:rPr>
          <w:sz w:val="28"/>
          <w:szCs w:val="28"/>
          <w:vertAlign w:val="superscript"/>
          <w:lang w:val="uk-UA"/>
        </w:rPr>
        <w:t>137</w:t>
      </w:r>
      <w:r w:rsidRPr="006A0103">
        <w:rPr>
          <w:sz w:val="28"/>
          <w:szCs w:val="28"/>
          <w:lang w:val="en-US"/>
        </w:rPr>
        <w:t>Cs</w:t>
      </w:r>
      <w:r w:rsidRPr="006A0103">
        <w:rPr>
          <w:sz w:val="28"/>
          <w:szCs w:val="28"/>
        </w:rPr>
        <w:t xml:space="preserve"> в экосистемах лесных сфагновых болот: подходы к созданию концептуальной схемы модели </w:t>
      </w:r>
      <w:r w:rsidRPr="0001171A">
        <w:rPr>
          <w:sz w:val="28"/>
          <w:szCs w:val="28"/>
        </w:rPr>
        <w:t xml:space="preserve">[Текст] </w:t>
      </w:r>
      <w:r>
        <w:rPr>
          <w:sz w:val="28"/>
          <w:szCs w:val="28"/>
          <w:lang w:val="uk-UA"/>
        </w:rPr>
        <w:t xml:space="preserve">/ </w:t>
      </w:r>
      <w:r w:rsidRPr="006A0103">
        <w:rPr>
          <w:sz w:val="28"/>
          <w:szCs w:val="28"/>
          <w:lang w:val="uk-UA"/>
        </w:rPr>
        <w:t>А.А.</w:t>
      </w:r>
      <w:r>
        <w:rPr>
          <w:sz w:val="28"/>
          <w:szCs w:val="28"/>
          <w:lang w:val="uk-UA"/>
        </w:rPr>
        <w:t xml:space="preserve"> </w:t>
      </w:r>
      <w:r w:rsidRPr="006A0103">
        <w:rPr>
          <w:sz w:val="28"/>
          <w:szCs w:val="28"/>
          <w:lang w:val="uk-UA"/>
        </w:rPr>
        <w:t xml:space="preserve">Орлов, </w:t>
      </w:r>
      <w:r w:rsidRPr="006A0103">
        <w:rPr>
          <w:sz w:val="28"/>
          <w:szCs w:val="28"/>
        </w:rPr>
        <w:t xml:space="preserve">А.Б. Калиш // </w:t>
      </w:r>
      <w:r w:rsidRPr="006A0103">
        <w:rPr>
          <w:sz w:val="28"/>
          <w:szCs w:val="28"/>
          <w:lang w:val="uk-UA"/>
        </w:rPr>
        <w:t>Зб. наук. праць Ін-ту ядерних досліджень. – 2000. – № 1. – С. 144-153.</w:t>
      </w:r>
    </w:p>
    <w:p w:rsidR="008D6979" w:rsidRPr="006A0103" w:rsidRDefault="008D6979" w:rsidP="004A37A9">
      <w:pPr>
        <w:numPr>
          <w:ilvl w:val="0"/>
          <w:numId w:val="1"/>
        </w:numPr>
        <w:spacing w:line="360" w:lineRule="auto"/>
        <w:ind w:firstLine="720"/>
        <w:jc w:val="both"/>
        <w:rPr>
          <w:sz w:val="28"/>
          <w:szCs w:val="28"/>
          <w:lang w:val="uk-UA"/>
        </w:rPr>
      </w:pPr>
      <w:r w:rsidRPr="006A0103">
        <w:rPr>
          <w:sz w:val="28"/>
          <w:szCs w:val="28"/>
          <w:lang w:val="uk-UA"/>
        </w:rPr>
        <w:t xml:space="preserve">Орлов О.О. Головні закономірності розподілу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в екосистемах сильно обводнених олігомезотрофних боліт Західного Полісся України </w:t>
      </w:r>
      <w:r w:rsidRPr="00A51F9F">
        <w:rPr>
          <w:sz w:val="28"/>
          <w:szCs w:val="28"/>
          <w:lang w:val="uk-UA"/>
        </w:rPr>
        <w:t xml:space="preserve">[Текст] </w:t>
      </w:r>
      <w:r>
        <w:rPr>
          <w:sz w:val="28"/>
          <w:szCs w:val="28"/>
          <w:lang w:val="uk-UA"/>
        </w:rPr>
        <w:t xml:space="preserve">/ </w:t>
      </w:r>
      <w:r w:rsidRPr="006A0103">
        <w:rPr>
          <w:sz w:val="28"/>
          <w:szCs w:val="28"/>
          <w:lang w:val="uk-UA"/>
        </w:rPr>
        <w:t xml:space="preserve">О.О. Орлов // Радіоекологія лісів і лісове господарство Полісся </w:t>
      </w:r>
      <w:r w:rsidRPr="006A0103">
        <w:rPr>
          <w:sz w:val="28"/>
          <w:szCs w:val="28"/>
          <w:lang w:val="uk-UA"/>
        </w:rPr>
        <w:lastRenderedPageBreak/>
        <w:t>України. – Зб. наук. праць Поліського філіалу УкрНДІЛГА. – Київ: Фі</w:t>
      </w:r>
      <w:r>
        <w:rPr>
          <w:sz w:val="28"/>
          <w:szCs w:val="28"/>
          <w:lang w:val="uk-UA"/>
        </w:rPr>
        <w:t>тосоціоцентр, 2006. – С. 28-41.</w:t>
      </w:r>
    </w:p>
    <w:p w:rsidR="008D6979" w:rsidRPr="006A0103" w:rsidRDefault="008D6979" w:rsidP="004A37A9">
      <w:pPr>
        <w:numPr>
          <w:ilvl w:val="0"/>
          <w:numId w:val="1"/>
        </w:numPr>
        <w:spacing w:line="360" w:lineRule="auto"/>
        <w:ind w:firstLine="720"/>
        <w:jc w:val="both"/>
        <w:rPr>
          <w:sz w:val="28"/>
          <w:szCs w:val="28"/>
          <w:lang w:val="uk-UA"/>
        </w:rPr>
      </w:pPr>
      <w:r w:rsidRPr="006A0103">
        <w:rPr>
          <w:sz w:val="28"/>
          <w:szCs w:val="28"/>
          <w:lang w:val="uk-UA"/>
        </w:rPr>
        <w:t xml:space="preserve">Орлов О.О. Основні закономірності міграції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та розподілу його валового запасу в екосистемах лісових сфагнових боліт Полісся України </w:t>
      </w:r>
      <w:r w:rsidRPr="00A51F9F">
        <w:rPr>
          <w:sz w:val="28"/>
          <w:szCs w:val="28"/>
          <w:lang w:val="uk-UA"/>
        </w:rPr>
        <w:t xml:space="preserve">[Текст] </w:t>
      </w:r>
      <w:r>
        <w:rPr>
          <w:sz w:val="28"/>
          <w:szCs w:val="28"/>
          <w:lang w:val="uk-UA"/>
        </w:rPr>
        <w:t xml:space="preserve">/ </w:t>
      </w:r>
      <w:r w:rsidRPr="006A0103">
        <w:rPr>
          <w:sz w:val="28"/>
          <w:szCs w:val="28"/>
          <w:lang w:val="uk-UA"/>
        </w:rPr>
        <w:t>О.О.</w:t>
      </w:r>
      <w:r>
        <w:rPr>
          <w:sz w:val="28"/>
          <w:szCs w:val="28"/>
          <w:lang w:val="uk-UA"/>
        </w:rPr>
        <w:t xml:space="preserve"> </w:t>
      </w:r>
      <w:r w:rsidRPr="006A0103">
        <w:rPr>
          <w:sz w:val="28"/>
          <w:szCs w:val="28"/>
          <w:lang w:val="uk-UA"/>
        </w:rPr>
        <w:t>Орлов, С.П.</w:t>
      </w:r>
      <w:r>
        <w:rPr>
          <w:sz w:val="28"/>
          <w:szCs w:val="28"/>
          <w:lang w:val="uk-UA"/>
        </w:rPr>
        <w:t xml:space="preserve"> </w:t>
      </w:r>
      <w:r w:rsidRPr="006A0103">
        <w:rPr>
          <w:sz w:val="28"/>
          <w:szCs w:val="28"/>
          <w:lang w:val="uk-UA"/>
        </w:rPr>
        <w:t>Ірклієнко // Наук. вісник Національного аграрного ун-ту. – Вип. 20. Лісівни</w:t>
      </w:r>
      <w:r>
        <w:rPr>
          <w:sz w:val="28"/>
          <w:szCs w:val="28"/>
          <w:lang w:val="uk-UA"/>
        </w:rPr>
        <w:t>цтво. – Київ: 1999. – С. 60-68.</w:t>
      </w:r>
    </w:p>
    <w:p w:rsidR="008D6979" w:rsidRPr="006A0103" w:rsidRDefault="008D6979" w:rsidP="004A37A9">
      <w:pPr>
        <w:numPr>
          <w:ilvl w:val="0"/>
          <w:numId w:val="1"/>
        </w:numPr>
        <w:spacing w:line="360" w:lineRule="auto"/>
        <w:ind w:firstLine="720"/>
        <w:jc w:val="both"/>
        <w:rPr>
          <w:sz w:val="28"/>
          <w:szCs w:val="28"/>
          <w:lang w:val="uk-UA"/>
        </w:rPr>
      </w:pPr>
      <w:r w:rsidRPr="006A0103">
        <w:rPr>
          <w:sz w:val="28"/>
          <w:szCs w:val="28"/>
          <w:lang w:val="uk-UA"/>
        </w:rPr>
        <w:t>Орлов О.О. Фракційний склад надземної фітомаси вільшняка малиново-різнотравного (</w:t>
      </w:r>
      <w:r w:rsidRPr="006A0103">
        <w:rPr>
          <w:sz w:val="28"/>
          <w:szCs w:val="28"/>
          <w:lang w:val="en-US"/>
        </w:rPr>
        <w:t>Alnetum</w:t>
      </w:r>
      <w:r w:rsidRPr="006A0103">
        <w:rPr>
          <w:sz w:val="28"/>
          <w:szCs w:val="28"/>
          <w:lang w:val="uk-UA"/>
        </w:rPr>
        <w:t xml:space="preserve"> (</w:t>
      </w:r>
      <w:r w:rsidRPr="006A0103">
        <w:rPr>
          <w:sz w:val="28"/>
          <w:szCs w:val="28"/>
          <w:lang w:val="en-US"/>
        </w:rPr>
        <w:t>glutinosae</w:t>
      </w:r>
      <w:r w:rsidRPr="006A0103">
        <w:rPr>
          <w:sz w:val="28"/>
          <w:szCs w:val="28"/>
          <w:lang w:val="uk-UA"/>
        </w:rPr>
        <w:t>)-</w:t>
      </w:r>
      <w:r w:rsidRPr="006A0103">
        <w:rPr>
          <w:sz w:val="28"/>
          <w:szCs w:val="28"/>
          <w:lang w:val="en-US"/>
        </w:rPr>
        <w:t>ruboso</w:t>
      </w:r>
      <w:r w:rsidRPr="006A0103">
        <w:rPr>
          <w:sz w:val="28"/>
          <w:szCs w:val="28"/>
          <w:lang w:val="uk-UA"/>
        </w:rPr>
        <w:t xml:space="preserve"> (</w:t>
      </w:r>
      <w:r w:rsidRPr="006A0103">
        <w:rPr>
          <w:sz w:val="28"/>
          <w:szCs w:val="28"/>
          <w:lang w:val="en-US"/>
        </w:rPr>
        <w:t>idaei</w:t>
      </w:r>
      <w:r w:rsidRPr="006A0103">
        <w:rPr>
          <w:sz w:val="28"/>
          <w:szCs w:val="28"/>
          <w:lang w:val="uk-UA"/>
        </w:rPr>
        <w:t>+</w:t>
      </w:r>
      <w:r w:rsidRPr="006A0103">
        <w:rPr>
          <w:sz w:val="28"/>
          <w:szCs w:val="28"/>
          <w:lang w:val="en-US"/>
        </w:rPr>
        <w:t>nessensi</w:t>
      </w:r>
      <w:r w:rsidRPr="006A0103">
        <w:rPr>
          <w:sz w:val="28"/>
          <w:szCs w:val="28"/>
          <w:lang w:val="uk-UA"/>
        </w:rPr>
        <w:t>)-</w:t>
      </w:r>
      <w:r w:rsidRPr="006A0103">
        <w:rPr>
          <w:sz w:val="28"/>
          <w:szCs w:val="28"/>
          <w:lang w:val="en-US"/>
        </w:rPr>
        <w:t>variaherbosum</w:t>
      </w:r>
      <w:r w:rsidRPr="006A0103">
        <w:rPr>
          <w:sz w:val="28"/>
          <w:szCs w:val="28"/>
          <w:lang w:val="uk-UA"/>
        </w:rPr>
        <w:t xml:space="preserve">) та розподіл в ній активності </w:t>
      </w:r>
      <w:r w:rsidRPr="006A0103">
        <w:rPr>
          <w:sz w:val="28"/>
          <w:szCs w:val="28"/>
          <w:vertAlign w:val="superscript"/>
          <w:lang w:val="uk-UA"/>
        </w:rPr>
        <w:t>137</w:t>
      </w:r>
      <w:r w:rsidRPr="006A0103">
        <w:rPr>
          <w:sz w:val="28"/>
          <w:szCs w:val="28"/>
          <w:lang w:val="en-US"/>
        </w:rPr>
        <w:t>Cs</w:t>
      </w:r>
      <w:r w:rsidRPr="006A0103">
        <w:rPr>
          <w:sz w:val="28"/>
          <w:szCs w:val="28"/>
          <w:lang w:val="uk-UA"/>
        </w:rPr>
        <w:t xml:space="preserve"> </w:t>
      </w:r>
      <w:r w:rsidRPr="00F446E2">
        <w:rPr>
          <w:sz w:val="28"/>
          <w:szCs w:val="28"/>
          <w:lang w:val="uk-UA"/>
        </w:rPr>
        <w:t xml:space="preserve">[Текст] </w:t>
      </w:r>
      <w:r>
        <w:rPr>
          <w:sz w:val="28"/>
          <w:szCs w:val="28"/>
          <w:lang w:val="uk-UA"/>
        </w:rPr>
        <w:t xml:space="preserve">/ </w:t>
      </w:r>
      <w:r w:rsidRPr="006A0103">
        <w:rPr>
          <w:sz w:val="28"/>
          <w:szCs w:val="28"/>
          <w:lang w:val="uk-UA"/>
        </w:rPr>
        <w:t>О.О.</w:t>
      </w:r>
      <w:r>
        <w:rPr>
          <w:sz w:val="28"/>
          <w:szCs w:val="28"/>
          <w:lang w:val="uk-UA"/>
        </w:rPr>
        <w:t xml:space="preserve"> </w:t>
      </w:r>
      <w:r w:rsidRPr="006A0103">
        <w:rPr>
          <w:sz w:val="28"/>
          <w:szCs w:val="28"/>
          <w:lang w:val="uk-UA"/>
        </w:rPr>
        <w:t>Орлов, С.П. Ірклієнко // Наук. вісник Українського державного лісотехнічного ун-ту. – Вип. 9</w:t>
      </w:r>
      <w:r>
        <w:rPr>
          <w:sz w:val="28"/>
          <w:szCs w:val="28"/>
          <w:lang w:val="uk-UA"/>
        </w:rPr>
        <w:t>.11. – Львів, 1999. – С. 10-16.</w:t>
      </w:r>
    </w:p>
    <w:p w:rsidR="008D6979" w:rsidRPr="006A0103" w:rsidRDefault="008D6979" w:rsidP="004A37A9">
      <w:pPr>
        <w:numPr>
          <w:ilvl w:val="0"/>
          <w:numId w:val="1"/>
        </w:numPr>
        <w:spacing w:line="360" w:lineRule="auto"/>
        <w:ind w:firstLine="720"/>
        <w:jc w:val="both"/>
        <w:rPr>
          <w:sz w:val="28"/>
          <w:szCs w:val="28"/>
        </w:rPr>
      </w:pPr>
      <w:r w:rsidRPr="006A0103">
        <w:rPr>
          <w:sz w:val="28"/>
          <w:szCs w:val="28"/>
        </w:rPr>
        <w:t xml:space="preserve">Сидоров В.П. Концепция ведения лесного хозяйства в условиях радиоактивного загрязнения </w:t>
      </w:r>
      <w:r w:rsidRPr="0001171A">
        <w:rPr>
          <w:sz w:val="28"/>
          <w:szCs w:val="28"/>
        </w:rPr>
        <w:t xml:space="preserve">[Текст] </w:t>
      </w:r>
      <w:r>
        <w:rPr>
          <w:sz w:val="28"/>
          <w:szCs w:val="28"/>
          <w:lang w:val="uk-UA"/>
        </w:rPr>
        <w:t xml:space="preserve">/ </w:t>
      </w:r>
      <w:r w:rsidRPr="006A0103">
        <w:rPr>
          <w:sz w:val="28"/>
          <w:szCs w:val="28"/>
        </w:rPr>
        <w:t>В.П.</w:t>
      </w:r>
      <w:r>
        <w:rPr>
          <w:sz w:val="28"/>
          <w:szCs w:val="28"/>
          <w:lang w:val="uk-UA"/>
        </w:rPr>
        <w:t xml:space="preserve"> </w:t>
      </w:r>
      <w:r w:rsidRPr="006A0103">
        <w:rPr>
          <w:sz w:val="28"/>
          <w:szCs w:val="28"/>
        </w:rPr>
        <w:t>Сидоров, А.</w:t>
      </w:r>
      <w:r w:rsidRPr="006A0103">
        <w:rPr>
          <w:sz w:val="28"/>
          <w:szCs w:val="28"/>
          <w:lang w:val="uk-UA"/>
        </w:rPr>
        <w:t>В</w:t>
      </w:r>
      <w:r w:rsidRPr="006A0103">
        <w:rPr>
          <w:sz w:val="28"/>
          <w:szCs w:val="28"/>
        </w:rPr>
        <w:t>.</w:t>
      </w:r>
      <w:r>
        <w:rPr>
          <w:sz w:val="28"/>
          <w:szCs w:val="28"/>
          <w:lang w:val="uk-UA"/>
        </w:rPr>
        <w:t xml:space="preserve"> </w:t>
      </w:r>
      <w:r w:rsidRPr="006A0103">
        <w:rPr>
          <w:sz w:val="28"/>
          <w:szCs w:val="28"/>
        </w:rPr>
        <w:t>Панфилов, Ф.А. Тихомиров // Основы организации и ведения лесного хозяйства в условиях радиоактивного загрязнения:</w:t>
      </w:r>
      <w:r w:rsidRPr="006A0103">
        <w:rPr>
          <w:sz w:val="28"/>
          <w:szCs w:val="28"/>
          <w:lang w:val="uk-UA"/>
        </w:rPr>
        <w:t xml:space="preserve"> </w:t>
      </w:r>
      <w:r w:rsidRPr="006A0103">
        <w:rPr>
          <w:sz w:val="28"/>
          <w:szCs w:val="28"/>
        </w:rPr>
        <w:t>Тез.</w:t>
      </w:r>
      <w:r w:rsidRPr="006A0103">
        <w:rPr>
          <w:sz w:val="28"/>
          <w:szCs w:val="28"/>
          <w:lang w:val="uk-UA"/>
        </w:rPr>
        <w:t xml:space="preserve"> </w:t>
      </w:r>
      <w:r w:rsidRPr="006A0103">
        <w:rPr>
          <w:sz w:val="28"/>
          <w:szCs w:val="28"/>
        </w:rPr>
        <w:t>докл.</w:t>
      </w:r>
      <w:r w:rsidRPr="006A0103">
        <w:rPr>
          <w:sz w:val="28"/>
          <w:szCs w:val="28"/>
          <w:lang w:val="uk-UA"/>
        </w:rPr>
        <w:t xml:space="preserve"> – </w:t>
      </w:r>
      <w:r w:rsidRPr="006A0103">
        <w:rPr>
          <w:sz w:val="28"/>
          <w:szCs w:val="28"/>
        </w:rPr>
        <w:t xml:space="preserve">Гомель:БелНИИЛХ, 1990. </w:t>
      </w:r>
      <w:r w:rsidRPr="006A0103">
        <w:rPr>
          <w:sz w:val="28"/>
          <w:szCs w:val="28"/>
          <w:lang w:val="uk-UA"/>
        </w:rPr>
        <w:t>–</w:t>
      </w:r>
      <w:r w:rsidRPr="006A0103">
        <w:rPr>
          <w:sz w:val="28"/>
          <w:szCs w:val="28"/>
        </w:rPr>
        <w:t xml:space="preserve"> С.</w:t>
      </w:r>
      <w:r w:rsidRPr="006A0103">
        <w:rPr>
          <w:sz w:val="28"/>
          <w:szCs w:val="28"/>
          <w:lang w:val="uk-UA"/>
        </w:rPr>
        <w:t xml:space="preserve"> </w:t>
      </w:r>
      <w:r w:rsidRPr="006A0103">
        <w:rPr>
          <w:sz w:val="28"/>
          <w:szCs w:val="28"/>
        </w:rPr>
        <w:t>3.</w:t>
      </w:r>
    </w:p>
    <w:p w:rsidR="008D6979" w:rsidRPr="006A0103" w:rsidRDefault="008D6979" w:rsidP="004A37A9">
      <w:pPr>
        <w:numPr>
          <w:ilvl w:val="0"/>
          <w:numId w:val="1"/>
        </w:numPr>
        <w:spacing w:line="360" w:lineRule="auto"/>
        <w:ind w:firstLine="720"/>
        <w:jc w:val="both"/>
        <w:rPr>
          <w:sz w:val="28"/>
          <w:szCs w:val="28"/>
          <w:lang w:val="en-US"/>
        </w:rPr>
      </w:pPr>
      <w:r w:rsidRPr="006A0103">
        <w:rPr>
          <w:sz w:val="28"/>
          <w:szCs w:val="28"/>
          <w:lang w:val="uk-UA"/>
        </w:rPr>
        <w:t xml:space="preserve">Belli M. Radionuclides transfer factors from soil to meadow vegetation and their classification on the basis of ecological characteristics </w:t>
      </w:r>
      <w:r w:rsidRPr="00F446E2">
        <w:rPr>
          <w:sz w:val="28"/>
          <w:szCs w:val="28"/>
          <w:lang w:val="en-US"/>
        </w:rPr>
        <w:t>[</w:t>
      </w:r>
      <w:r>
        <w:rPr>
          <w:sz w:val="28"/>
          <w:szCs w:val="28"/>
          <w:lang w:val="en-US"/>
        </w:rPr>
        <w:t>Text</w:t>
      </w:r>
      <w:r w:rsidRPr="00F446E2">
        <w:rPr>
          <w:sz w:val="28"/>
          <w:szCs w:val="28"/>
          <w:lang w:val="en-US"/>
        </w:rPr>
        <w:t>]</w:t>
      </w:r>
      <w:r>
        <w:rPr>
          <w:sz w:val="28"/>
          <w:szCs w:val="28"/>
          <w:lang w:val="en-US"/>
        </w:rPr>
        <w:t xml:space="preserve"> </w:t>
      </w:r>
      <w:r>
        <w:rPr>
          <w:sz w:val="28"/>
          <w:szCs w:val="28"/>
          <w:lang w:val="uk-UA"/>
        </w:rPr>
        <w:t xml:space="preserve">/ </w:t>
      </w:r>
      <w:r w:rsidRPr="006A0103">
        <w:rPr>
          <w:sz w:val="28"/>
          <w:szCs w:val="28"/>
          <w:lang w:val="uk-UA"/>
        </w:rPr>
        <w:t>M.</w:t>
      </w:r>
      <w:r>
        <w:rPr>
          <w:sz w:val="28"/>
          <w:szCs w:val="28"/>
          <w:lang w:val="uk-UA"/>
        </w:rPr>
        <w:t xml:space="preserve"> </w:t>
      </w:r>
      <w:r w:rsidRPr="006A0103">
        <w:rPr>
          <w:sz w:val="28"/>
          <w:szCs w:val="28"/>
          <w:lang w:val="uk-UA"/>
        </w:rPr>
        <w:t>Belli, H.</w:t>
      </w:r>
      <w:r>
        <w:rPr>
          <w:sz w:val="28"/>
          <w:szCs w:val="28"/>
          <w:lang w:val="uk-UA"/>
        </w:rPr>
        <w:t xml:space="preserve"> </w:t>
      </w:r>
      <w:r w:rsidRPr="006A0103">
        <w:rPr>
          <w:sz w:val="28"/>
          <w:szCs w:val="28"/>
          <w:lang w:val="uk-UA"/>
        </w:rPr>
        <w:t>Velasco, B.</w:t>
      </w:r>
      <w:r>
        <w:rPr>
          <w:sz w:val="28"/>
          <w:szCs w:val="28"/>
          <w:lang w:val="uk-UA"/>
        </w:rPr>
        <w:t xml:space="preserve"> </w:t>
      </w:r>
      <w:r w:rsidRPr="006A0103">
        <w:rPr>
          <w:sz w:val="28"/>
          <w:szCs w:val="28"/>
          <w:lang w:val="uk-UA"/>
        </w:rPr>
        <w:t>Prister, G.</w:t>
      </w:r>
      <w:r>
        <w:rPr>
          <w:sz w:val="28"/>
          <w:szCs w:val="28"/>
          <w:lang w:val="uk-UA"/>
        </w:rPr>
        <w:t xml:space="preserve"> </w:t>
      </w:r>
      <w:r w:rsidRPr="006A0103">
        <w:rPr>
          <w:sz w:val="28"/>
          <w:szCs w:val="28"/>
          <w:lang w:val="uk-UA"/>
        </w:rPr>
        <w:t>Perepelyatnikov // ECP-5 Final report “Behaviour of radionuclides in natural and semi-natural environments” / Eds. M. Belli, F. Tikhomirov. – Luxembourg, 1996. – Р. 105-120.</w:t>
      </w:r>
    </w:p>
    <w:p w:rsidR="008D6979" w:rsidRPr="006A0103" w:rsidRDefault="008D6979" w:rsidP="004A37A9">
      <w:pPr>
        <w:numPr>
          <w:ilvl w:val="0"/>
          <w:numId w:val="1"/>
        </w:numPr>
        <w:spacing w:line="360" w:lineRule="auto"/>
        <w:ind w:firstLine="720"/>
        <w:jc w:val="both"/>
        <w:rPr>
          <w:sz w:val="28"/>
          <w:szCs w:val="28"/>
          <w:lang w:val="en-US"/>
        </w:rPr>
      </w:pPr>
      <w:r w:rsidRPr="006A0103">
        <w:rPr>
          <w:sz w:val="28"/>
          <w:szCs w:val="28"/>
          <w:lang w:val="en-US"/>
        </w:rPr>
        <w:t xml:space="preserve">Bunzl K. Accumulation of fallout Cs-137 in some plants and berries of the family Ericaceae </w:t>
      </w:r>
      <w:r w:rsidRPr="00F446E2">
        <w:rPr>
          <w:sz w:val="28"/>
          <w:szCs w:val="28"/>
          <w:lang w:val="en-US"/>
        </w:rPr>
        <w:t>[</w:t>
      </w:r>
      <w:r>
        <w:rPr>
          <w:sz w:val="28"/>
          <w:szCs w:val="28"/>
          <w:lang w:val="en-US"/>
        </w:rPr>
        <w:t>Text</w:t>
      </w:r>
      <w:r w:rsidRPr="00F446E2">
        <w:rPr>
          <w:sz w:val="28"/>
          <w:szCs w:val="28"/>
          <w:lang w:val="en-US"/>
        </w:rPr>
        <w:t>]</w:t>
      </w:r>
      <w:r>
        <w:rPr>
          <w:sz w:val="28"/>
          <w:szCs w:val="28"/>
          <w:lang w:val="en-US"/>
        </w:rPr>
        <w:t xml:space="preserve"> </w:t>
      </w:r>
      <w:r>
        <w:rPr>
          <w:sz w:val="28"/>
          <w:szCs w:val="28"/>
          <w:lang w:val="uk-UA"/>
        </w:rPr>
        <w:t xml:space="preserve">/ </w:t>
      </w:r>
      <w:r w:rsidRPr="006A0103">
        <w:rPr>
          <w:sz w:val="28"/>
          <w:szCs w:val="28"/>
          <w:lang w:val="en-US"/>
        </w:rPr>
        <w:t>K.</w:t>
      </w:r>
      <w:r>
        <w:rPr>
          <w:sz w:val="28"/>
          <w:szCs w:val="28"/>
          <w:lang w:val="uk-UA"/>
        </w:rPr>
        <w:t xml:space="preserve"> </w:t>
      </w:r>
      <w:r w:rsidRPr="006A0103">
        <w:rPr>
          <w:sz w:val="28"/>
          <w:szCs w:val="28"/>
          <w:lang w:val="en-US"/>
        </w:rPr>
        <w:t>Bunzl, W.</w:t>
      </w:r>
      <w:r>
        <w:rPr>
          <w:sz w:val="28"/>
          <w:szCs w:val="28"/>
          <w:lang w:val="uk-UA"/>
        </w:rPr>
        <w:t xml:space="preserve"> </w:t>
      </w:r>
      <w:r w:rsidRPr="006A0103">
        <w:rPr>
          <w:sz w:val="28"/>
          <w:szCs w:val="28"/>
          <w:lang w:val="en-US"/>
        </w:rPr>
        <w:t>Kracke // Health Phys. – 1986. – Vol. 50. – P. 540-542.</w:t>
      </w:r>
    </w:p>
    <w:p w:rsidR="008D6979" w:rsidRPr="006A0103" w:rsidRDefault="008D6979" w:rsidP="004A37A9">
      <w:pPr>
        <w:numPr>
          <w:ilvl w:val="0"/>
          <w:numId w:val="1"/>
        </w:numPr>
        <w:spacing w:line="360" w:lineRule="auto"/>
        <w:ind w:firstLine="720"/>
        <w:jc w:val="both"/>
        <w:rPr>
          <w:sz w:val="28"/>
          <w:szCs w:val="28"/>
          <w:lang w:val="en-GB"/>
        </w:rPr>
      </w:pPr>
      <w:r w:rsidRPr="006A0103">
        <w:rPr>
          <w:sz w:val="28"/>
          <w:szCs w:val="28"/>
          <w:lang w:val="en-GB"/>
        </w:rPr>
        <w:t>Johanson K.</w:t>
      </w:r>
      <w:r w:rsidRPr="006A0103">
        <w:rPr>
          <w:sz w:val="28"/>
          <w:szCs w:val="28"/>
          <w:lang w:val="en-US"/>
        </w:rPr>
        <w:t xml:space="preserve"> </w:t>
      </w:r>
      <w:r w:rsidRPr="006A0103">
        <w:rPr>
          <w:sz w:val="28"/>
          <w:szCs w:val="28"/>
          <w:lang w:val="en-GB"/>
        </w:rPr>
        <w:t>J. Radiocaesium in wildlife of a forest ecosystem in Central</w:t>
      </w:r>
      <w:r w:rsidRPr="006A0103">
        <w:rPr>
          <w:sz w:val="28"/>
          <w:szCs w:val="28"/>
          <w:lang w:val="en-US"/>
        </w:rPr>
        <w:t xml:space="preserve"> </w:t>
      </w:r>
      <w:r w:rsidRPr="006A0103">
        <w:rPr>
          <w:sz w:val="28"/>
          <w:szCs w:val="28"/>
          <w:lang w:val="en-GB"/>
        </w:rPr>
        <w:t xml:space="preserve">Sweden </w:t>
      </w:r>
      <w:r w:rsidRPr="00F446E2">
        <w:rPr>
          <w:sz w:val="28"/>
          <w:szCs w:val="28"/>
          <w:lang w:val="en-US"/>
        </w:rPr>
        <w:t>[</w:t>
      </w:r>
      <w:r>
        <w:rPr>
          <w:sz w:val="28"/>
          <w:szCs w:val="28"/>
          <w:lang w:val="en-US"/>
        </w:rPr>
        <w:t>Text</w:t>
      </w:r>
      <w:r w:rsidRPr="00F446E2">
        <w:rPr>
          <w:sz w:val="28"/>
          <w:szCs w:val="28"/>
          <w:lang w:val="en-US"/>
        </w:rPr>
        <w:t>]</w:t>
      </w:r>
      <w:r>
        <w:rPr>
          <w:sz w:val="28"/>
          <w:szCs w:val="28"/>
          <w:lang w:val="en-US"/>
        </w:rPr>
        <w:t xml:space="preserve"> </w:t>
      </w:r>
      <w:r>
        <w:rPr>
          <w:sz w:val="28"/>
          <w:szCs w:val="28"/>
          <w:lang w:val="uk-UA"/>
        </w:rPr>
        <w:t xml:space="preserve">/ </w:t>
      </w:r>
      <w:r w:rsidRPr="006A0103">
        <w:rPr>
          <w:sz w:val="28"/>
          <w:szCs w:val="28"/>
          <w:lang w:val="en-GB"/>
        </w:rPr>
        <w:t>K.J.</w:t>
      </w:r>
      <w:r>
        <w:rPr>
          <w:sz w:val="28"/>
          <w:szCs w:val="28"/>
          <w:lang w:val="uk-UA"/>
        </w:rPr>
        <w:t xml:space="preserve"> </w:t>
      </w:r>
      <w:r w:rsidRPr="006A0103">
        <w:rPr>
          <w:sz w:val="28"/>
          <w:szCs w:val="28"/>
          <w:lang w:val="en-GB"/>
        </w:rPr>
        <w:t>Johanson, R.</w:t>
      </w:r>
      <w:r>
        <w:rPr>
          <w:sz w:val="28"/>
          <w:szCs w:val="28"/>
          <w:lang w:val="uk-UA"/>
        </w:rPr>
        <w:t xml:space="preserve"> </w:t>
      </w:r>
      <w:r w:rsidRPr="006A0103">
        <w:rPr>
          <w:sz w:val="28"/>
          <w:szCs w:val="28"/>
          <w:lang w:val="en-GB"/>
        </w:rPr>
        <w:t>Bergstrom, S.</w:t>
      </w:r>
      <w:r>
        <w:rPr>
          <w:sz w:val="28"/>
          <w:szCs w:val="28"/>
          <w:lang w:val="uk-UA"/>
        </w:rPr>
        <w:t xml:space="preserve"> </w:t>
      </w:r>
      <w:r w:rsidRPr="006A0103">
        <w:rPr>
          <w:sz w:val="28"/>
          <w:szCs w:val="28"/>
          <w:lang w:val="en-GB"/>
        </w:rPr>
        <w:t>von Bothmer, G.</w:t>
      </w:r>
      <w:r>
        <w:rPr>
          <w:sz w:val="28"/>
          <w:szCs w:val="28"/>
          <w:lang w:val="uk-UA"/>
        </w:rPr>
        <w:t xml:space="preserve"> </w:t>
      </w:r>
      <w:r w:rsidRPr="006A0103">
        <w:rPr>
          <w:sz w:val="28"/>
          <w:szCs w:val="28"/>
          <w:lang w:val="en-GB"/>
        </w:rPr>
        <w:t>Karlen</w:t>
      </w:r>
      <w:r w:rsidRPr="006A0103">
        <w:rPr>
          <w:sz w:val="28"/>
          <w:szCs w:val="28"/>
          <w:lang w:val="en-US"/>
        </w:rPr>
        <w:t xml:space="preserve"> </w:t>
      </w:r>
      <w:r w:rsidRPr="006A0103">
        <w:rPr>
          <w:sz w:val="28"/>
          <w:szCs w:val="28"/>
          <w:lang w:val="en-GB"/>
        </w:rPr>
        <w:t>// Transfer of radionuclides in natural and</w:t>
      </w:r>
      <w:r w:rsidRPr="006A0103">
        <w:rPr>
          <w:sz w:val="28"/>
          <w:szCs w:val="28"/>
          <w:lang w:val="en-US"/>
        </w:rPr>
        <w:t xml:space="preserve"> </w:t>
      </w:r>
      <w:r w:rsidRPr="006A0103">
        <w:rPr>
          <w:sz w:val="28"/>
          <w:szCs w:val="28"/>
          <w:lang w:val="en-GB"/>
        </w:rPr>
        <w:t>semi-natural environments. – London-New York: Elsevier Applied Science, 1990.</w:t>
      </w:r>
      <w:r w:rsidRPr="006A0103">
        <w:rPr>
          <w:sz w:val="28"/>
          <w:szCs w:val="28"/>
          <w:lang w:val="en-US"/>
        </w:rPr>
        <w:t xml:space="preserve"> –</w:t>
      </w:r>
      <w:r w:rsidRPr="006A0103">
        <w:rPr>
          <w:sz w:val="28"/>
          <w:szCs w:val="28"/>
          <w:lang w:val="en-GB"/>
        </w:rPr>
        <w:t xml:space="preserve"> P.</w:t>
      </w:r>
      <w:r w:rsidRPr="006A0103">
        <w:rPr>
          <w:sz w:val="28"/>
          <w:szCs w:val="28"/>
          <w:lang w:val="en-US"/>
        </w:rPr>
        <w:t xml:space="preserve"> </w:t>
      </w:r>
      <w:r w:rsidRPr="006A0103">
        <w:rPr>
          <w:sz w:val="28"/>
          <w:szCs w:val="28"/>
          <w:lang w:val="en-GB"/>
        </w:rPr>
        <w:t>183-193.</w:t>
      </w:r>
    </w:p>
    <w:p w:rsidR="008D6979" w:rsidRPr="00873D4E" w:rsidRDefault="008D6979" w:rsidP="00873D4E">
      <w:pPr>
        <w:numPr>
          <w:ilvl w:val="0"/>
          <w:numId w:val="1"/>
        </w:numPr>
        <w:spacing w:line="360" w:lineRule="auto"/>
        <w:ind w:firstLine="720"/>
        <w:jc w:val="both"/>
        <w:rPr>
          <w:sz w:val="28"/>
          <w:lang w:val="en-GB"/>
        </w:rPr>
      </w:pPr>
      <w:r w:rsidRPr="006A0103">
        <w:rPr>
          <w:sz w:val="28"/>
          <w:szCs w:val="28"/>
          <w:lang w:val="en-GB"/>
        </w:rPr>
        <w:t>Von Bothmer S.</w:t>
      </w:r>
      <w:r w:rsidRPr="006A0103">
        <w:rPr>
          <w:sz w:val="28"/>
          <w:szCs w:val="28"/>
          <w:lang w:val="en-US"/>
        </w:rPr>
        <w:t xml:space="preserve"> </w:t>
      </w:r>
      <w:r w:rsidRPr="006A0103">
        <w:rPr>
          <w:sz w:val="28"/>
          <w:szCs w:val="28"/>
          <w:lang w:val="en-GB"/>
        </w:rPr>
        <w:t>Cesium-137 in moose diet; considerations on intake and</w:t>
      </w:r>
      <w:r w:rsidRPr="006A0103">
        <w:rPr>
          <w:sz w:val="28"/>
          <w:szCs w:val="28"/>
          <w:lang w:val="en-US"/>
        </w:rPr>
        <w:t xml:space="preserve"> </w:t>
      </w:r>
      <w:r w:rsidRPr="006A0103">
        <w:rPr>
          <w:sz w:val="28"/>
          <w:szCs w:val="28"/>
          <w:lang w:val="en-GB"/>
        </w:rPr>
        <w:t xml:space="preserve">accumulation </w:t>
      </w:r>
      <w:r w:rsidRPr="00F446E2">
        <w:rPr>
          <w:sz w:val="28"/>
          <w:szCs w:val="28"/>
          <w:lang w:val="en-US"/>
        </w:rPr>
        <w:t>[</w:t>
      </w:r>
      <w:r>
        <w:rPr>
          <w:sz w:val="28"/>
          <w:szCs w:val="28"/>
          <w:lang w:val="en-US"/>
        </w:rPr>
        <w:t>Text</w:t>
      </w:r>
      <w:r w:rsidRPr="00F446E2">
        <w:rPr>
          <w:sz w:val="28"/>
          <w:szCs w:val="28"/>
          <w:lang w:val="en-US"/>
        </w:rPr>
        <w:t>]</w:t>
      </w:r>
      <w:r>
        <w:rPr>
          <w:sz w:val="28"/>
          <w:szCs w:val="28"/>
          <w:lang w:val="en-US"/>
        </w:rPr>
        <w:t xml:space="preserve"> </w:t>
      </w:r>
      <w:r>
        <w:rPr>
          <w:sz w:val="28"/>
          <w:szCs w:val="28"/>
          <w:lang w:val="uk-UA"/>
        </w:rPr>
        <w:t xml:space="preserve">/ </w:t>
      </w:r>
      <w:r w:rsidRPr="006A0103">
        <w:rPr>
          <w:sz w:val="28"/>
          <w:szCs w:val="28"/>
          <w:lang w:val="en-GB"/>
        </w:rPr>
        <w:t>S.</w:t>
      </w:r>
      <w:r>
        <w:rPr>
          <w:sz w:val="28"/>
          <w:szCs w:val="28"/>
          <w:lang w:val="en-GB"/>
        </w:rPr>
        <w:t xml:space="preserve"> v</w:t>
      </w:r>
      <w:r w:rsidRPr="006A0103">
        <w:rPr>
          <w:sz w:val="28"/>
          <w:szCs w:val="28"/>
          <w:lang w:val="en-GB"/>
        </w:rPr>
        <w:t>on Bothmer, K.J.</w:t>
      </w:r>
      <w:r>
        <w:rPr>
          <w:sz w:val="28"/>
          <w:szCs w:val="28"/>
          <w:lang w:val="en-GB"/>
        </w:rPr>
        <w:t xml:space="preserve"> </w:t>
      </w:r>
      <w:r w:rsidRPr="006A0103">
        <w:rPr>
          <w:sz w:val="28"/>
          <w:szCs w:val="28"/>
          <w:lang w:val="en-GB"/>
        </w:rPr>
        <w:t>Johanson, R.</w:t>
      </w:r>
      <w:r>
        <w:rPr>
          <w:sz w:val="28"/>
          <w:szCs w:val="28"/>
          <w:lang w:val="en-GB"/>
        </w:rPr>
        <w:t xml:space="preserve"> </w:t>
      </w:r>
      <w:r w:rsidRPr="006A0103">
        <w:rPr>
          <w:sz w:val="28"/>
          <w:szCs w:val="28"/>
          <w:lang w:val="en-GB"/>
        </w:rPr>
        <w:t>Bergstrom // The Science of the Total</w:t>
      </w:r>
      <w:r w:rsidRPr="006A0103">
        <w:rPr>
          <w:sz w:val="28"/>
          <w:szCs w:val="28"/>
          <w:lang w:val="en-US"/>
        </w:rPr>
        <w:t xml:space="preserve"> </w:t>
      </w:r>
      <w:r w:rsidRPr="006A0103">
        <w:rPr>
          <w:sz w:val="28"/>
          <w:szCs w:val="28"/>
          <w:lang w:val="en-GB"/>
        </w:rPr>
        <w:t>Environment.</w:t>
      </w:r>
      <w:r w:rsidRPr="006A0103">
        <w:rPr>
          <w:sz w:val="28"/>
          <w:szCs w:val="28"/>
          <w:lang w:val="en-US"/>
        </w:rPr>
        <w:t xml:space="preserve"> – </w:t>
      </w:r>
      <w:r w:rsidRPr="006A0103">
        <w:rPr>
          <w:sz w:val="28"/>
          <w:szCs w:val="28"/>
          <w:lang w:val="en-GB"/>
        </w:rPr>
        <w:t>1990. – Vol. 91.</w:t>
      </w:r>
      <w:r w:rsidRPr="006A0103">
        <w:rPr>
          <w:sz w:val="28"/>
          <w:szCs w:val="28"/>
          <w:lang w:val="en-US"/>
        </w:rPr>
        <w:t xml:space="preserve"> – </w:t>
      </w:r>
      <w:r w:rsidRPr="006A0103">
        <w:rPr>
          <w:sz w:val="28"/>
          <w:szCs w:val="28"/>
          <w:lang w:val="en-GB"/>
        </w:rPr>
        <w:t>P.</w:t>
      </w:r>
      <w:r w:rsidRPr="006A0103">
        <w:rPr>
          <w:sz w:val="28"/>
          <w:szCs w:val="28"/>
          <w:lang w:val="en-US"/>
        </w:rPr>
        <w:t xml:space="preserve"> </w:t>
      </w:r>
      <w:r w:rsidRPr="006A0103">
        <w:rPr>
          <w:sz w:val="28"/>
          <w:szCs w:val="28"/>
          <w:lang w:val="en-GB"/>
        </w:rPr>
        <w:t>87-96</w:t>
      </w:r>
      <w:r w:rsidRPr="00873D4E">
        <w:rPr>
          <w:sz w:val="28"/>
          <w:lang w:val="en-GB"/>
        </w:rPr>
        <w:t>.</w:t>
      </w:r>
    </w:p>
    <w:sectPr w:rsidR="008D6979" w:rsidRPr="00873D4E" w:rsidSect="000D017B">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29" w:rsidRDefault="00B10429">
      <w:r>
        <w:separator/>
      </w:r>
    </w:p>
  </w:endnote>
  <w:endnote w:type="continuationSeparator" w:id="0">
    <w:p w:rsidR="00B10429" w:rsidRDefault="00B1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29" w:rsidRDefault="00B10429">
      <w:r>
        <w:separator/>
      </w:r>
    </w:p>
  </w:footnote>
  <w:footnote w:type="continuationSeparator" w:id="0">
    <w:p w:rsidR="00B10429" w:rsidRDefault="00B1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79" w:rsidRDefault="008D6979" w:rsidP="00007C1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D6979" w:rsidRDefault="008D6979" w:rsidP="000D017B">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79" w:rsidRDefault="008D6979" w:rsidP="00007C1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C3C5B">
      <w:rPr>
        <w:rStyle w:val="ac"/>
        <w:noProof/>
      </w:rPr>
      <w:t>2</w:t>
    </w:r>
    <w:r>
      <w:rPr>
        <w:rStyle w:val="ac"/>
      </w:rPr>
      <w:fldChar w:fldCharType="end"/>
    </w:r>
  </w:p>
  <w:p w:rsidR="008D6979" w:rsidRDefault="008D6979" w:rsidP="000D017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059"/>
    <w:multiLevelType w:val="hybridMultilevel"/>
    <w:tmpl w:val="5EF2DBC0"/>
    <w:lvl w:ilvl="0" w:tplc="CFF44466">
      <w:start w:val="1"/>
      <w:numFmt w:val="decimal"/>
      <w:lvlText w:val="%1."/>
      <w:lvlJc w:val="left"/>
      <w:pPr>
        <w:tabs>
          <w:tab w:val="num" w:pos="720"/>
        </w:tabs>
        <w:ind w:firstLine="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141C62"/>
    <w:multiLevelType w:val="hybridMultilevel"/>
    <w:tmpl w:val="40A2071E"/>
    <w:lvl w:ilvl="0" w:tplc="CB68D8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18E40E0"/>
    <w:multiLevelType w:val="hybridMultilevel"/>
    <w:tmpl w:val="6CFCA162"/>
    <w:lvl w:ilvl="0" w:tplc="00C24CB6">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40"/>
    <w:rsid w:val="00007C13"/>
    <w:rsid w:val="0001171A"/>
    <w:rsid w:val="00034AA5"/>
    <w:rsid w:val="00043E0A"/>
    <w:rsid w:val="000464AD"/>
    <w:rsid w:val="000769C9"/>
    <w:rsid w:val="000A543B"/>
    <w:rsid w:val="000D017B"/>
    <w:rsid w:val="000E72C7"/>
    <w:rsid w:val="00135814"/>
    <w:rsid w:val="001A710C"/>
    <w:rsid w:val="001C59D3"/>
    <w:rsid w:val="001F7492"/>
    <w:rsid w:val="0023747A"/>
    <w:rsid w:val="00275EDF"/>
    <w:rsid w:val="002E55DC"/>
    <w:rsid w:val="00354D60"/>
    <w:rsid w:val="003923E4"/>
    <w:rsid w:val="003B56C3"/>
    <w:rsid w:val="003C3C23"/>
    <w:rsid w:val="003D0D5A"/>
    <w:rsid w:val="004063DA"/>
    <w:rsid w:val="00446099"/>
    <w:rsid w:val="004517FA"/>
    <w:rsid w:val="00472BE0"/>
    <w:rsid w:val="004A37A9"/>
    <w:rsid w:val="004A3E38"/>
    <w:rsid w:val="004B3D09"/>
    <w:rsid w:val="004B697B"/>
    <w:rsid w:val="004C54DD"/>
    <w:rsid w:val="0051652D"/>
    <w:rsid w:val="005344D1"/>
    <w:rsid w:val="00535040"/>
    <w:rsid w:val="0054072E"/>
    <w:rsid w:val="00553A17"/>
    <w:rsid w:val="00553F87"/>
    <w:rsid w:val="00571370"/>
    <w:rsid w:val="005738DF"/>
    <w:rsid w:val="00577C6B"/>
    <w:rsid w:val="00580284"/>
    <w:rsid w:val="00597A9F"/>
    <w:rsid w:val="005A123A"/>
    <w:rsid w:val="005A5D2E"/>
    <w:rsid w:val="005B5095"/>
    <w:rsid w:val="005D18BD"/>
    <w:rsid w:val="005E5047"/>
    <w:rsid w:val="0061154A"/>
    <w:rsid w:val="00645C6E"/>
    <w:rsid w:val="006601D0"/>
    <w:rsid w:val="00671DC7"/>
    <w:rsid w:val="00686A15"/>
    <w:rsid w:val="00687BF6"/>
    <w:rsid w:val="006A0103"/>
    <w:rsid w:val="006C3C5B"/>
    <w:rsid w:val="006D42FB"/>
    <w:rsid w:val="006E754F"/>
    <w:rsid w:val="006E7BFC"/>
    <w:rsid w:val="007055A1"/>
    <w:rsid w:val="0071785C"/>
    <w:rsid w:val="007266D2"/>
    <w:rsid w:val="00742DEB"/>
    <w:rsid w:val="0075665A"/>
    <w:rsid w:val="007575AC"/>
    <w:rsid w:val="007B7179"/>
    <w:rsid w:val="007D6088"/>
    <w:rsid w:val="007D7575"/>
    <w:rsid w:val="008016FE"/>
    <w:rsid w:val="00826F52"/>
    <w:rsid w:val="00855A05"/>
    <w:rsid w:val="00855FBD"/>
    <w:rsid w:val="00873D4E"/>
    <w:rsid w:val="008C09BE"/>
    <w:rsid w:val="008C5FB0"/>
    <w:rsid w:val="008C6EFE"/>
    <w:rsid w:val="008D07BE"/>
    <w:rsid w:val="008D6979"/>
    <w:rsid w:val="008F638E"/>
    <w:rsid w:val="009246DB"/>
    <w:rsid w:val="00942DDF"/>
    <w:rsid w:val="0096624F"/>
    <w:rsid w:val="00982FDD"/>
    <w:rsid w:val="009F2B53"/>
    <w:rsid w:val="00A34B3D"/>
    <w:rsid w:val="00A51F9F"/>
    <w:rsid w:val="00A561A0"/>
    <w:rsid w:val="00A60F3C"/>
    <w:rsid w:val="00AD10BA"/>
    <w:rsid w:val="00B10429"/>
    <w:rsid w:val="00B63226"/>
    <w:rsid w:val="00B939C8"/>
    <w:rsid w:val="00C05CB5"/>
    <w:rsid w:val="00C12AC7"/>
    <w:rsid w:val="00C519E4"/>
    <w:rsid w:val="00C5248C"/>
    <w:rsid w:val="00C53E96"/>
    <w:rsid w:val="00C855D4"/>
    <w:rsid w:val="00CA5FA5"/>
    <w:rsid w:val="00CC4E51"/>
    <w:rsid w:val="00CE0DB7"/>
    <w:rsid w:val="00CE33A4"/>
    <w:rsid w:val="00CE56FC"/>
    <w:rsid w:val="00D52E6C"/>
    <w:rsid w:val="00D55154"/>
    <w:rsid w:val="00D570D1"/>
    <w:rsid w:val="00DA4FAB"/>
    <w:rsid w:val="00DC131E"/>
    <w:rsid w:val="00DE058F"/>
    <w:rsid w:val="00E13730"/>
    <w:rsid w:val="00E15F3D"/>
    <w:rsid w:val="00E23E31"/>
    <w:rsid w:val="00E65367"/>
    <w:rsid w:val="00EC2FD7"/>
    <w:rsid w:val="00EF5BE0"/>
    <w:rsid w:val="00EF5E0F"/>
    <w:rsid w:val="00F001E4"/>
    <w:rsid w:val="00F05B6C"/>
    <w:rsid w:val="00F14825"/>
    <w:rsid w:val="00F1600E"/>
    <w:rsid w:val="00F42F7D"/>
    <w:rsid w:val="00F446E2"/>
    <w:rsid w:val="00F845D6"/>
    <w:rsid w:val="00F946D4"/>
    <w:rsid w:val="00FA7840"/>
    <w:rsid w:val="00FB5766"/>
    <w:rsid w:val="00FC06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40"/>
  </w:style>
  <w:style w:type="paragraph" w:styleId="1">
    <w:name w:val="heading 1"/>
    <w:basedOn w:val="a"/>
    <w:next w:val="a"/>
    <w:link w:val="10"/>
    <w:uiPriority w:val="99"/>
    <w:qFormat/>
    <w:locked/>
    <w:rsid w:val="00A60F3C"/>
    <w:pPr>
      <w:keepNext/>
      <w:spacing w:before="240" w:after="60"/>
      <w:outlineLvl w:val="0"/>
    </w:pPr>
    <w:rPr>
      <w:rFonts w:ascii="Cambria" w:hAnsi="Cambria"/>
      <w:b/>
      <w:bCs/>
      <w:kern w:val="32"/>
      <w:sz w:val="32"/>
      <w:szCs w:val="32"/>
    </w:rPr>
  </w:style>
  <w:style w:type="paragraph" w:styleId="5">
    <w:name w:val="heading 5"/>
    <w:basedOn w:val="a"/>
    <w:link w:val="50"/>
    <w:uiPriority w:val="99"/>
    <w:qFormat/>
    <w:rsid w:val="006D42FB"/>
    <w:pPr>
      <w:spacing w:before="100" w:beforeAutospacing="1" w:after="100" w:afterAutospacing="1"/>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F3C"/>
    <w:rPr>
      <w:rFonts w:ascii="Cambria" w:hAnsi="Cambria" w:cs="Times New Roman"/>
      <w:b/>
      <w:bCs/>
      <w:kern w:val="32"/>
      <w:sz w:val="32"/>
      <w:szCs w:val="32"/>
    </w:rPr>
  </w:style>
  <w:style w:type="character" w:customStyle="1" w:styleId="50">
    <w:name w:val="Заголовок 5 Знак"/>
    <w:link w:val="5"/>
    <w:uiPriority w:val="99"/>
    <w:semiHidden/>
    <w:locked/>
    <w:rsid w:val="000E72C7"/>
    <w:rPr>
      <w:rFonts w:ascii="Calibri" w:hAnsi="Calibri" w:cs="Times New Roman"/>
      <w:b/>
      <w:i/>
      <w:sz w:val="26"/>
    </w:rPr>
  </w:style>
  <w:style w:type="paragraph" w:styleId="2">
    <w:name w:val="Body Text 2"/>
    <w:basedOn w:val="a"/>
    <w:link w:val="20"/>
    <w:uiPriority w:val="99"/>
    <w:rsid w:val="00535040"/>
    <w:pPr>
      <w:spacing w:after="120" w:line="480" w:lineRule="auto"/>
    </w:pPr>
    <w:rPr>
      <w:sz w:val="24"/>
    </w:rPr>
  </w:style>
  <w:style w:type="character" w:customStyle="1" w:styleId="20">
    <w:name w:val="Основной текст 2 Знак"/>
    <w:link w:val="2"/>
    <w:uiPriority w:val="99"/>
    <w:locked/>
    <w:rsid w:val="00535040"/>
    <w:rPr>
      <w:rFonts w:cs="Times New Roman"/>
      <w:sz w:val="24"/>
      <w:lang w:eastAsia="ru-RU"/>
    </w:rPr>
  </w:style>
  <w:style w:type="paragraph" w:styleId="a3">
    <w:name w:val="Normal (Web)"/>
    <w:basedOn w:val="a"/>
    <w:uiPriority w:val="99"/>
    <w:rsid w:val="006D42FB"/>
    <w:pPr>
      <w:spacing w:before="100" w:beforeAutospacing="1" w:after="100" w:afterAutospacing="1"/>
    </w:pPr>
    <w:rPr>
      <w:sz w:val="24"/>
      <w:szCs w:val="24"/>
    </w:rPr>
  </w:style>
  <w:style w:type="character" w:styleId="a4">
    <w:name w:val="Hyperlink"/>
    <w:uiPriority w:val="99"/>
    <w:rsid w:val="00553F87"/>
    <w:rPr>
      <w:rFonts w:cs="Times New Roman"/>
      <w:color w:val="0000FF"/>
      <w:u w:val="single"/>
    </w:rPr>
  </w:style>
  <w:style w:type="paragraph" w:styleId="a5">
    <w:name w:val="Body Text Indent"/>
    <w:basedOn w:val="a"/>
    <w:link w:val="a6"/>
    <w:uiPriority w:val="99"/>
    <w:rsid w:val="002E55DC"/>
    <w:pPr>
      <w:spacing w:after="120"/>
      <w:ind w:left="283"/>
    </w:pPr>
  </w:style>
  <w:style w:type="character" w:customStyle="1" w:styleId="a6">
    <w:name w:val="Основной текст с отступом Знак"/>
    <w:link w:val="a5"/>
    <w:uiPriority w:val="99"/>
    <w:semiHidden/>
    <w:locked/>
    <w:rsid w:val="000E72C7"/>
    <w:rPr>
      <w:rFonts w:cs="Times New Roman"/>
      <w:sz w:val="20"/>
    </w:rPr>
  </w:style>
  <w:style w:type="paragraph" w:styleId="a7">
    <w:name w:val="Balloon Text"/>
    <w:basedOn w:val="a"/>
    <w:link w:val="a8"/>
    <w:uiPriority w:val="99"/>
    <w:rsid w:val="00D52E6C"/>
    <w:rPr>
      <w:rFonts w:ascii="Tahoma" w:hAnsi="Tahoma"/>
      <w:sz w:val="16"/>
      <w:szCs w:val="16"/>
    </w:rPr>
  </w:style>
  <w:style w:type="character" w:customStyle="1" w:styleId="a8">
    <w:name w:val="Текст выноски Знак"/>
    <w:link w:val="a7"/>
    <w:uiPriority w:val="99"/>
    <w:locked/>
    <w:rsid w:val="00D52E6C"/>
    <w:rPr>
      <w:rFonts w:ascii="Tahoma" w:hAnsi="Tahoma" w:cs="Times New Roman"/>
      <w:sz w:val="16"/>
    </w:rPr>
  </w:style>
  <w:style w:type="paragraph" w:styleId="a9">
    <w:name w:val="Revision"/>
    <w:hidden/>
    <w:uiPriority w:val="99"/>
    <w:semiHidden/>
    <w:rsid w:val="00D52E6C"/>
  </w:style>
  <w:style w:type="paragraph" w:styleId="aa">
    <w:name w:val="header"/>
    <w:basedOn w:val="a"/>
    <w:link w:val="ab"/>
    <w:uiPriority w:val="99"/>
    <w:rsid w:val="000D017B"/>
    <w:pPr>
      <w:tabs>
        <w:tab w:val="center" w:pos="4677"/>
        <w:tab w:val="right" w:pos="9355"/>
      </w:tabs>
    </w:pPr>
  </w:style>
  <w:style w:type="character" w:customStyle="1" w:styleId="ab">
    <w:name w:val="Верхний колонтитул Знак"/>
    <w:link w:val="aa"/>
    <w:uiPriority w:val="99"/>
    <w:semiHidden/>
    <w:locked/>
    <w:rPr>
      <w:rFonts w:cs="Times New Roman"/>
      <w:sz w:val="20"/>
      <w:szCs w:val="20"/>
    </w:rPr>
  </w:style>
  <w:style w:type="character" w:styleId="ac">
    <w:name w:val="page number"/>
    <w:uiPriority w:val="99"/>
    <w:rsid w:val="000D01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40"/>
  </w:style>
  <w:style w:type="paragraph" w:styleId="1">
    <w:name w:val="heading 1"/>
    <w:basedOn w:val="a"/>
    <w:next w:val="a"/>
    <w:link w:val="10"/>
    <w:uiPriority w:val="99"/>
    <w:qFormat/>
    <w:locked/>
    <w:rsid w:val="00A60F3C"/>
    <w:pPr>
      <w:keepNext/>
      <w:spacing w:before="240" w:after="60"/>
      <w:outlineLvl w:val="0"/>
    </w:pPr>
    <w:rPr>
      <w:rFonts w:ascii="Cambria" w:hAnsi="Cambria"/>
      <w:b/>
      <w:bCs/>
      <w:kern w:val="32"/>
      <w:sz w:val="32"/>
      <w:szCs w:val="32"/>
    </w:rPr>
  </w:style>
  <w:style w:type="paragraph" w:styleId="5">
    <w:name w:val="heading 5"/>
    <w:basedOn w:val="a"/>
    <w:link w:val="50"/>
    <w:uiPriority w:val="99"/>
    <w:qFormat/>
    <w:rsid w:val="006D42FB"/>
    <w:pPr>
      <w:spacing w:before="100" w:beforeAutospacing="1" w:after="100" w:afterAutospacing="1"/>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F3C"/>
    <w:rPr>
      <w:rFonts w:ascii="Cambria" w:hAnsi="Cambria" w:cs="Times New Roman"/>
      <w:b/>
      <w:bCs/>
      <w:kern w:val="32"/>
      <w:sz w:val="32"/>
      <w:szCs w:val="32"/>
    </w:rPr>
  </w:style>
  <w:style w:type="character" w:customStyle="1" w:styleId="50">
    <w:name w:val="Заголовок 5 Знак"/>
    <w:link w:val="5"/>
    <w:uiPriority w:val="99"/>
    <w:semiHidden/>
    <w:locked/>
    <w:rsid w:val="000E72C7"/>
    <w:rPr>
      <w:rFonts w:ascii="Calibri" w:hAnsi="Calibri" w:cs="Times New Roman"/>
      <w:b/>
      <w:i/>
      <w:sz w:val="26"/>
    </w:rPr>
  </w:style>
  <w:style w:type="paragraph" w:styleId="2">
    <w:name w:val="Body Text 2"/>
    <w:basedOn w:val="a"/>
    <w:link w:val="20"/>
    <w:uiPriority w:val="99"/>
    <w:rsid w:val="00535040"/>
    <w:pPr>
      <w:spacing w:after="120" w:line="480" w:lineRule="auto"/>
    </w:pPr>
    <w:rPr>
      <w:sz w:val="24"/>
    </w:rPr>
  </w:style>
  <w:style w:type="character" w:customStyle="1" w:styleId="20">
    <w:name w:val="Основной текст 2 Знак"/>
    <w:link w:val="2"/>
    <w:uiPriority w:val="99"/>
    <w:locked/>
    <w:rsid w:val="00535040"/>
    <w:rPr>
      <w:rFonts w:cs="Times New Roman"/>
      <w:sz w:val="24"/>
      <w:lang w:eastAsia="ru-RU"/>
    </w:rPr>
  </w:style>
  <w:style w:type="paragraph" w:styleId="a3">
    <w:name w:val="Normal (Web)"/>
    <w:basedOn w:val="a"/>
    <w:uiPriority w:val="99"/>
    <w:rsid w:val="006D42FB"/>
    <w:pPr>
      <w:spacing w:before="100" w:beforeAutospacing="1" w:after="100" w:afterAutospacing="1"/>
    </w:pPr>
    <w:rPr>
      <w:sz w:val="24"/>
      <w:szCs w:val="24"/>
    </w:rPr>
  </w:style>
  <w:style w:type="character" w:styleId="a4">
    <w:name w:val="Hyperlink"/>
    <w:uiPriority w:val="99"/>
    <w:rsid w:val="00553F87"/>
    <w:rPr>
      <w:rFonts w:cs="Times New Roman"/>
      <w:color w:val="0000FF"/>
      <w:u w:val="single"/>
    </w:rPr>
  </w:style>
  <w:style w:type="paragraph" w:styleId="a5">
    <w:name w:val="Body Text Indent"/>
    <w:basedOn w:val="a"/>
    <w:link w:val="a6"/>
    <w:uiPriority w:val="99"/>
    <w:rsid w:val="002E55DC"/>
    <w:pPr>
      <w:spacing w:after="120"/>
      <w:ind w:left="283"/>
    </w:pPr>
  </w:style>
  <w:style w:type="character" w:customStyle="1" w:styleId="a6">
    <w:name w:val="Основной текст с отступом Знак"/>
    <w:link w:val="a5"/>
    <w:uiPriority w:val="99"/>
    <w:semiHidden/>
    <w:locked/>
    <w:rsid w:val="000E72C7"/>
    <w:rPr>
      <w:rFonts w:cs="Times New Roman"/>
      <w:sz w:val="20"/>
    </w:rPr>
  </w:style>
  <w:style w:type="paragraph" w:styleId="a7">
    <w:name w:val="Balloon Text"/>
    <w:basedOn w:val="a"/>
    <w:link w:val="a8"/>
    <w:uiPriority w:val="99"/>
    <w:rsid w:val="00D52E6C"/>
    <w:rPr>
      <w:rFonts w:ascii="Tahoma" w:hAnsi="Tahoma"/>
      <w:sz w:val="16"/>
      <w:szCs w:val="16"/>
    </w:rPr>
  </w:style>
  <w:style w:type="character" w:customStyle="1" w:styleId="a8">
    <w:name w:val="Текст выноски Знак"/>
    <w:link w:val="a7"/>
    <w:uiPriority w:val="99"/>
    <w:locked/>
    <w:rsid w:val="00D52E6C"/>
    <w:rPr>
      <w:rFonts w:ascii="Tahoma" w:hAnsi="Tahoma" w:cs="Times New Roman"/>
      <w:sz w:val="16"/>
    </w:rPr>
  </w:style>
  <w:style w:type="paragraph" w:styleId="a9">
    <w:name w:val="Revision"/>
    <w:hidden/>
    <w:uiPriority w:val="99"/>
    <w:semiHidden/>
    <w:rsid w:val="00D52E6C"/>
  </w:style>
  <w:style w:type="paragraph" w:styleId="aa">
    <w:name w:val="header"/>
    <w:basedOn w:val="a"/>
    <w:link w:val="ab"/>
    <w:uiPriority w:val="99"/>
    <w:rsid w:val="000D017B"/>
    <w:pPr>
      <w:tabs>
        <w:tab w:val="center" w:pos="4677"/>
        <w:tab w:val="right" w:pos="9355"/>
      </w:tabs>
    </w:pPr>
  </w:style>
  <w:style w:type="character" w:customStyle="1" w:styleId="ab">
    <w:name w:val="Верхний колонтитул Знак"/>
    <w:link w:val="aa"/>
    <w:uiPriority w:val="99"/>
    <w:semiHidden/>
    <w:locked/>
    <w:rPr>
      <w:rFonts w:cs="Times New Roman"/>
      <w:sz w:val="20"/>
      <w:szCs w:val="20"/>
    </w:rPr>
  </w:style>
  <w:style w:type="character" w:styleId="ac">
    <w:name w:val="page number"/>
    <w:uiPriority w:val="99"/>
    <w:rsid w:val="000D01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A%D1%83%D1%89" TargetMode="External"/><Relationship Id="rId13" Type="http://schemas.openxmlformats.org/officeDocument/2006/relationships/hyperlink" Target="http://uk.wikipedia.org/wiki/%D0%9A%D0%B2%D1%96%D1%82%D0%BA%D0%B0" TargetMode="External"/><Relationship Id="rId18" Type="http://schemas.openxmlformats.org/officeDocument/2006/relationships/image" Target="media/image2.e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uk.wikipedia.org/wiki/%D0%9B%D0%B8%D1%81%D1%82%D0%BE%D0%BA" TargetMode="Externa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A%D0%BE%D1%80%D0%B0_%D1%80%D0%BE%D1%81%D0%BB%D0%B8%D0%BD"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uk.wikipedia.org/wiki/%D0%9D%D0%B0%D1%81%D1%96%D0%BD%D0%BD%D1%8F"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uk.wikipedia.org/w/index.php?title=%D0%9A%D1%80%D1%83%D1%88%D0%B8%D0%BD%D0%BE%D0%B2%D1%96&amp;action=edit&amp;redlink=1"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uk.wikipedia.org/wiki/%D0%9A%D1%80%D1%83%D1%88%D0%B8%D0%BD%D0%B0" TargetMode="External"/><Relationship Id="rId14" Type="http://schemas.openxmlformats.org/officeDocument/2006/relationships/hyperlink" Target="http://uk.wikipedia.org/wiki/%D0%9F%D0%BB%D1%96%D0%B4" TargetMode="External"/><Relationship Id="rId22" Type="http://schemas.openxmlformats.org/officeDocument/2006/relationships/image" Target="media/image6.e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Loner-XP</dc:creator>
  <cp:keywords/>
  <dc:description/>
  <cp:lastModifiedBy>Admin</cp:lastModifiedBy>
  <cp:revision>2</cp:revision>
  <dcterms:created xsi:type="dcterms:W3CDTF">2020-03-02T12:51:00Z</dcterms:created>
  <dcterms:modified xsi:type="dcterms:W3CDTF">2020-03-02T12:51:00Z</dcterms:modified>
</cp:coreProperties>
</file>